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74" w:rsidRPr="00F72F1D" w:rsidRDefault="00C56774" w:rsidP="00DB0E00">
      <w:pPr>
        <w:jc w:val="center"/>
        <w:rPr>
          <w:b/>
        </w:rPr>
      </w:pPr>
    </w:p>
    <w:p w:rsidR="00DB0E00" w:rsidRPr="00F72F1D" w:rsidRDefault="00DB0E00" w:rsidP="00DB0E00">
      <w:pPr>
        <w:jc w:val="center"/>
        <w:rPr>
          <w:b/>
        </w:rPr>
      </w:pPr>
      <w:r w:rsidRPr="00F72F1D">
        <w:rPr>
          <w:b/>
        </w:rPr>
        <w:t xml:space="preserve">АДМИНИСТРАЦИЯ МУНИЦИПАЛЬНОГО ОБРАЗОВАНИЯ </w:t>
      </w:r>
    </w:p>
    <w:p w:rsidR="00B83CF6" w:rsidRDefault="00DB0E00" w:rsidP="00DB0E00">
      <w:pPr>
        <w:jc w:val="center"/>
        <w:rPr>
          <w:b/>
        </w:rPr>
      </w:pPr>
      <w:r w:rsidRPr="00F72F1D">
        <w:rPr>
          <w:b/>
        </w:rPr>
        <w:t>«</w:t>
      </w:r>
      <w:r w:rsidR="00704FEA" w:rsidRPr="00F72F1D">
        <w:rPr>
          <w:b/>
        </w:rPr>
        <w:t xml:space="preserve">КАЛМАЮРСКОЕ СЕЛЬСКОЕ ПОСЕЛЕНИЕ» </w:t>
      </w:r>
    </w:p>
    <w:p w:rsidR="00DB0E00" w:rsidRPr="00F72F1D" w:rsidRDefault="00704FEA" w:rsidP="00DB0E00">
      <w:pPr>
        <w:jc w:val="center"/>
        <w:rPr>
          <w:b/>
        </w:rPr>
      </w:pPr>
      <w:r w:rsidRPr="00F72F1D">
        <w:rPr>
          <w:b/>
        </w:rPr>
        <w:t>ЧЕРДАКЛИНСКОГО РАЙОНА</w:t>
      </w:r>
      <w:r w:rsidR="00DB0E00" w:rsidRPr="00F72F1D">
        <w:rPr>
          <w:b/>
        </w:rPr>
        <w:t xml:space="preserve"> УЛЬЯНОВСКОЙ ОБЛАСТИ</w:t>
      </w:r>
    </w:p>
    <w:p w:rsidR="00DB0E00" w:rsidRPr="00F72F1D" w:rsidRDefault="00DB0E00" w:rsidP="00DB0E00">
      <w:pPr>
        <w:jc w:val="center"/>
        <w:rPr>
          <w:b/>
        </w:rPr>
      </w:pPr>
    </w:p>
    <w:p w:rsidR="00DB0E00" w:rsidRPr="00F72F1D" w:rsidRDefault="00DB0E00" w:rsidP="00DB0E00">
      <w:pPr>
        <w:jc w:val="center"/>
        <w:rPr>
          <w:b/>
        </w:rPr>
      </w:pPr>
      <w:r w:rsidRPr="00F72F1D">
        <w:rPr>
          <w:b/>
        </w:rPr>
        <w:t>П О С Т А Н О В Л Е Н И Е</w:t>
      </w:r>
    </w:p>
    <w:p w:rsidR="00101E90" w:rsidRDefault="00101E90" w:rsidP="00101E90">
      <w:pPr>
        <w:rPr>
          <w:b/>
        </w:rPr>
      </w:pPr>
    </w:p>
    <w:p w:rsidR="00DB0E00" w:rsidRPr="003D46DD" w:rsidRDefault="00B83CF6" w:rsidP="00101E90">
      <w:pPr>
        <w:rPr>
          <w:b/>
          <w:lang w:val="en-US"/>
        </w:rPr>
      </w:pPr>
      <w:r>
        <w:rPr>
          <w:b/>
        </w:rPr>
        <w:t xml:space="preserve">12 декабря </w:t>
      </w:r>
      <w:r w:rsidR="00DB0E00" w:rsidRPr="00F72F1D">
        <w:rPr>
          <w:b/>
        </w:rPr>
        <w:t xml:space="preserve">2024 г.                  </w:t>
      </w:r>
      <w:r w:rsidR="00101E90">
        <w:rPr>
          <w:b/>
        </w:rPr>
        <w:t xml:space="preserve">                                    </w:t>
      </w:r>
      <w:r w:rsidR="00DB0E00" w:rsidRPr="00F72F1D">
        <w:rPr>
          <w:b/>
        </w:rPr>
        <w:t xml:space="preserve">                                                               № </w:t>
      </w:r>
      <w:r w:rsidR="003D46DD">
        <w:rPr>
          <w:b/>
          <w:lang w:val="en-US"/>
        </w:rPr>
        <w:t>64</w:t>
      </w:r>
    </w:p>
    <w:p w:rsidR="00DB0E00" w:rsidRPr="00F72F1D" w:rsidRDefault="00DB0E00" w:rsidP="00DB0E00">
      <w:pPr>
        <w:jc w:val="center"/>
        <w:rPr>
          <w:b/>
        </w:rPr>
      </w:pPr>
    </w:p>
    <w:p w:rsidR="00DB0E00" w:rsidRPr="00F72F1D" w:rsidRDefault="00704FEA" w:rsidP="00DB0E00">
      <w:pPr>
        <w:jc w:val="center"/>
        <w:rPr>
          <w:b/>
        </w:rPr>
      </w:pPr>
      <w:r w:rsidRPr="00F72F1D">
        <w:rPr>
          <w:b/>
        </w:rPr>
        <w:t>с. Чувашский Калмаюр</w:t>
      </w:r>
    </w:p>
    <w:p w:rsidR="00DB0E00" w:rsidRPr="00F72F1D" w:rsidRDefault="00DB0E00" w:rsidP="00DB0E00">
      <w:pPr>
        <w:jc w:val="center"/>
      </w:pPr>
    </w:p>
    <w:p w:rsidR="00DB0E00" w:rsidRPr="00F72F1D" w:rsidRDefault="00DB0E00" w:rsidP="00DB0E00">
      <w:pPr>
        <w:jc w:val="center"/>
        <w:rPr>
          <w:b/>
        </w:rPr>
      </w:pPr>
      <w:r w:rsidRPr="00F72F1D">
        <w:rPr>
          <w:b/>
        </w:rPr>
        <w:t>Об утверждении муниципальной программы</w:t>
      </w:r>
    </w:p>
    <w:p w:rsidR="00DB0E00" w:rsidRPr="00F72F1D" w:rsidRDefault="00DB0E00" w:rsidP="00DB0E00">
      <w:pPr>
        <w:jc w:val="center"/>
        <w:rPr>
          <w:b/>
        </w:rPr>
      </w:pPr>
      <w:bookmarkStart w:id="0" w:name="_Hlk178324037"/>
      <w:r w:rsidRPr="00F72F1D">
        <w:rPr>
          <w:b/>
        </w:rPr>
        <w:t xml:space="preserve">«Развитие культуры в муниципальном образовании </w:t>
      </w:r>
      <w:r w:rsidR="00704FEA" w:rsidRPr="00F72F1D">
        <w:rPr>
          <w:b/>
        </w:rPr>
        <w:t xml:space="preserve">«Калмаюрское сельское поселение» Чердаклинского района </w:t>
      </w:r>
      <w:r w:rsidRPr="00F72F1D">
        <w:rPr>
          <w:b/>
        </w:rPr>
        <w:t>Ульяновской области»</w:t>
      </w:r>
      <w:r w:rsidR="00F010D0" w:rsidRPr="00F72F1D">
        <w:rPr>
          <w:b/>
        </w:rPr>
        <w:t xml:space="preserve"> и признании утратившим силу постановления администрации муниципального образования «Калмаюрское сельское поселение» Чердаклинского района от 11.07.2024 № 28 «Об утверждении муниципальной программы «Культура в муниципальном образовании «Калмаюрское сельское поселение» Чердаклинского района Ульяновской области на 2024-2026 годы» </w:t>
      </w:r>
    </w:p>
    <w:bookmarkEnd w:id="0"/>
    <w:p w:rsidR="00DB0E00" w:rsidRPr="00F72F1D" w:rsidRDefault="00DB0E00" w:rsidP="00DB0E00">
      <w:pPr>
        <w:rPr>
          <w:b/>
        </w:rPr>
      </w:pPr>
    </w:p>
    <w:p w:rsidR="00DB0E00" w:rsidRPr="00F72F1D" w:rsidRDefault="00DB0E00" w:rsidP="002448D7">
      <w:pPr>
        <w:jc w:val="both"/>
      </w:pPr>
      <w:r w:rsidRPr="00F72F1D">
        <w:t>В целях создания условий для организации досуга и обеспечения жителей муниципального образования «</w:t>
      </w:r>
      <w:r w:rsidR="00704FEA" w:rsidRPr="00F72F1D">
        <w:t>Калмаюрское сельское поселение» Чердаклинского района</w:t>
      </w:r>
      <w:r w:rsidRPr="00F72F1D">
        <w:t xml:space="preserve"> Ульяновской области услугами организаций культуры, в соответствии со статьей 179 Бюджетного кодекса Российской Федерации, Законом Российской Федерации от 09.10.1992 № 3612-1 «Основы законодательства Российской Федерации о культуре», постановлением администрации муниципального образования «</w:t>
      </w:r>
      <w:r w:rsidR="00704FEA" w:rsidRPr="00F72F1D">
        <w:t>Калмаюрское сельское поселение» Чердаклинского района</w:t>
      </w:r>
      <w:r w:rsidRPr="00F72F1D">
        <w:t xml:space="preserve"> Ульяновской области от </w:t>
      </w:r>
      <w:r w:rsidR="00792752" w:rsidRPr="00F72F1D">
        <w:t>01.11.2024</w:t>
      </w:r>
      <w:r w:rsidR="0090094C" w:rsidRPr="00F72F1D">
        <w:t xml:space="preserve"> № </w:t>
      </w:r>
      <w:r w:rsidR="00792752" w:rsidRPr="00F72F1D">
        <w:t>53</w:t>
      </w:r>
      <w:r w:rsidR="0090094C" w:rsidRPr="00F72F1D">
        <w:t xml:space="preserve"> «Об утверждении Порядка принятия </w:t>
      </w:r>
      <w:r w:rsidR="00792752" w:rsidRPr="00F72F1D">
        <w:t>разработки,</w:t>
      </w:r>
      <w:r w:rsidR="0090094C" w:rsidRPr="00F72F1D">
        <w:t xml:space="preserve"> реализации и оценки эффективности реализации муниципальных  программ муниципального образования «Калмаюрское сельское поселение» Чердаклинского района Ульяновской области</w:t>
      </w:r>
      <w:r w:rsidR="00792752" w:rsidRPr="00F72F1D">
        <w:t>. а также осуществления контроля за ходом их реализации</w:t>
      </w:r>
      <w:r w:rsidR="0090094C" w:rsidRPr="00F72F1D">
        <w:t xml:space="preserve">» </w:t>
      </w:r>
      <w:r w:rsidRPr="00F72F1D">
        <w:t>и признании утратившим силу постановления администрации муниципального образования «</w:t>
      </w:r>
      <w:r w:rsidR="002448D7" w:rsidRPr="00F72F1D">
        <w:t>Калмаюрское сельское поселение» Чердаклинского района от 11.07</w:t>
      </w:r>
      <w:r w:rsidRPr="00F72F1D">
        <w:t>.20</w:t>
      </w:r>
      <w:r w:rsidR="002448D7" w:rsidRPr="00F72F1D">
        <w:t>24</w:t>
      </w:r>
      <w:r w:rsidRPr="00F72F1D">
        <w:t xml:space="preserve"> № </w:t>
      </w:r>
      <w:r w:rsidR="002448D7" w:rsidRPr="00F72F1D">
        <w:t>28</w:t>
      </w:r>
      <w:r w:rsidRPr="00F72F1D">
        <w:t xml:space="preserve"> «</w:t>
      </w:r>
      <w:r w:rsidR="002448D7" w:rsidRPr="00F72F1D">
        <w:t>Об утверждении муниципальной программы «Культура в муниципальном образовании «Калмаюрское сельское поселение» Чердаклинского района Ульяновской области на 2024-2026 годы»</w:t>
      </w:r>
      <w:r w:rsidR="00C56774" w:rsidRPr="00F72F1D">
        <w:t xml:space="preserve"> с 01.01.2025 года</w:t>
      </w:r>
      <w:r w:rsidRPr="00F72F1D">
        <w:t>, администрация муниципального образования «</w:t>
      </w:r>
      <w:r w:rsidR="002448D7" w:rsidRPr="00F72F1D">
        <w:t>Калмаюрское сельское поселение» Чердаклинского</w:t>
      </w:r>
      <w:r w:rsidRPr="00F72F1D">
        <w:t xml:space="preserve"> район</w:t>
      </w:r>
      <w:r w:rsidR="002448D7" w:rsidRPr="00F72F1D">
        <w:t>а</w:t>
      </w:r>
      <w:r w:rsidRPr="00F72F1D">
        <w:t xml:space="preserve"> Ульяновской области п о с т а н о в л я е т:</w:t>
      </w:r>
    </w:p>
    <w:p w:rsidR="00DB0E00" w:rsidRPr="00F72F1D" w:rsidRDefault="00DB0E00" w:rsidP="00DB0E00">
      <w:pPr>
        <w:numPr>
          <w:ilvl w:val="0"/>
          <w:numId w:val="15"/>
        </w:numPr>
        <w:ind w:left="0" w:firstLine="709"/>
        <w:jc w:val="both"/>
      </w:pPr>
      <w:r w:rsidRPr="00F72F1D">
        <w:t>Утвердить прилагаемую муниципальную программу «Развитие культуры в муниципальном образовании «</w:t>
      </w:r>
      <w:r w:rsidR="0087136E" w:rsidRPr="00F72F1D">
        <w:t>Калмаюрское сельское поселение» Чердаклинского района</w:t>
      </w:r>
      <w:r w:rsidRPr="00F72F1D">
        <w:t xml:space="preserve"> Ульяновской области на 2024-2030 годы».</w:t>
      </w:r>
    </w:p>
    <w:p w:rsidR="00DB0E00" w:rsidRPr="00F72F1D" w:rsidRDefault="00DB0E00" w:rsidP="00BB2E62">
      <w:pPr>
        <w:numPr>
          <w:ilvl w:val="0"/>
          <w:numId w:val="15"/>
        </w:numPr>
        <w:ind w:left="0" w:firstLine="709"/>
        <w:jc w:val="both"/>
      </w:pPr>
      <w:r w:rsidRPr="00F72F1D">
        <w:t>Признать утратившими силу</w:t>
      </w:r>
      <w:r w:rsidR="00101E90">
        <w:t xml:space="preserve"> </w:t>
      </w:r>
      <w:r w:rsidRPr="00F72F1D">
        <w:t>постановление администрации муниципального образования «</w:t>
      </w:r>
      <w:r w:rsidR="00BB2E62" w:rsidRPr="00F72F1D">
        <w:t>Калмаюрское сельское поселение» Чердаклинского района от 11.07.2024 № 28 «Об утверждении муниципальной программы «Культура в муниципальном образовании «Калмаюрское сельское поселение» Чердаклинского района Ульяновской области на 2024-2026 годы»</w:t>
      </w:r>
      <w:r w:rsidR="00C56774" w:rsidRPr="00F72F1D">
        <w:t xml:space="preserve"> с 01.01.2025 года</w:t>
      </w:r>
      <w:r w:rsidRPr="00F72F1D">
        <w:t>;</w:t>
      </w:r>
    </w:p>
    <w:p w:rsidR="00DB17B1" w:rsidRPr="00F72F1D" w:rsidRDefault="00F96EB0" w:rsidP="00DB17B1">
      <w:pPr>
        <w:ind w:firstLine="709"/>
        <w:jc w:val="both"/>
      </w:pPr>
      <w:r w:rsidRPr="00F72F1D">
        <w:t xml:space="preserve">3. </w:t>
      </w:r>
      <w:r w:rsidR="00DB17B1" w:rsidRPr="00F72F1D">
        <w:t>Настоящее постановление вступает в силу после его официального обнародования, но не ранее 01 января 2025 г.</w:t>
      </w:r>
    </w:p>
    <w:p w:rsidR="00F72F1D" w:rsidRPr="00101E90" w:rsidRDefault="00F72F1D" w:rsidP="00DB0E00">
      <w:pPr>
        <w:jc w:val="both"/>
      </w:pPr>
    </w:p>
    <w:p w:rsidR="003D46DD" w:rsidRPr="00101E90" w:rsidRDefault="003D46DD" w:rsidP="00DB0E00">
      <w:pPr>
        <w:jc w:val="both"/>
      </w:pPr>
    </w:p>
    <w:p w:rsidR="003D46DD" w:rsidRPr="00101E90" w:rsidRDefault="003D46DD" w:rsidP="00DB0E00">
      <w:pPr>
        <w:jc w:val="both"/>
      </w:pPr>
    </w:p>
    <w:p w:rsidR="003D46DD" w:rsidRPr="00101E90" w:rsidRDefault="00DB0E00" w:rsidP="00DB0E00">
      <w:pPr>
        <w:jc w:val="both"/>
      </w:pPr>
      <w:r w:rsidRPr="00F72F1D">
        <w:t xml:space="preserve">Глава администрации </w:t>
      </w:r>
    </w:p>
    <w:p w:rsidR="003D46DD" w:rsidRPr="003D46DD" w:rsidRDefault="00DB0E00" w:rsidP="00DB0E00">
      <w:pPr>
        <w:jc w:val="both"/>
      </w:pPr>
      <w:r w:rsidRPr="00F72F1D">
        <w:t xml:space="preserve">муниципального образования </w:t>
      </w:r>
    </w:p>
    <w:p w:rsidR="00BB2E62" w:rsidRPr="00F72F1D" w:rsidRDefault="00DB0E00" w:rsidP="00DB0E00">
      <w:pPr>
        <w:jc w:val="both"/>
      </w:pPr>
      <w:r w:rsidRPr="00F72F1D">
        <w:t>«</w:t>
      </w:r>
      <w:r w:rsidR="00BB2E62" w:rsidRPr="00F72F1D">
        <w:t>Калмаюрское сельское поселение»</w:t>
      </w:r>
    </w:p>
    <w:p w:rsidR="00DB0E00" w:rsidRPr="00F72F1D" w:rsidRDefault="00BB2E62" w:rsidP="00FC628E">
      <w:pPr>
        <w:jc w:val="both"/>
        <w:sectPr w:rsidR="00DB0E00" w:rsidRPr="00F72F1D" w:rsidSect="00F96EB0">
          <w:headerReference w:type="default" r:id="rId8"/>
          <w:footnotePr>
            <w:pos w:val="beneathText"/>
          </w:footnotePr>
          <w:pgSz w:w="11905" w:h="16837"/>
          <w:pgMar w:top="851" w:right="567" w:bottom="709" w:left="1134" w:header="720" w:footer="720" w:gutter="0"/>
          <w:cols w:space="720"/>
          <w:titlePg/>
          <w:docGrid w:linePitch="360"/>
        </w:sectPr>
      </w:pPr>
      <w:r w:rsidRPr="00F72F1D">
        <w:t>Чердаклинского района</w:t>
      </w:r>
      <w:r w:rsidR="00101E90">
        <w:t xml:space="preserve"> </w:t>
      </w:r>
      <w:r w:rsidR="00DB0E00" w:rsidRPr="00F72F1D">
        <w:t xml:space="preserve">Ульяновской области                                                                </w:t>
      </w:r>
      <w:r w:rsidR="00FC628E" w:rsidRPr="00F72F1D">
        <w:t>Р.И.Камалов</w:t>
      </w:r>
    </w:p>
    <w:p w:rsidR="00DB0E00" w:rsidRPr="003D46DD" w:rsidRDefault="00DB0E00" w:rsidP="00DB0E00">
      <w:pPr>
        <w:pStyle w:val="Standard"/>
        <w:ind w:left="5387"/>
        <w:jc w:val="center"/>
        <w:rPr>
          <w:rFonts w:eastAsia="Times New Roman" w:cs="Times New Roman"/>
          <w:color w:val="auto"/>
        </w:rPr>
      </w:pPr>
      <w:r w:rsidRPr="00F72F1D">
        <w:rPr>
          <w:rFonts w:eastAsia="Times New Roman" w:cs="Times New Roman"/>
          <w:color w:val="auto"/>
        </w:rPr>
        <w:lastRenderedPageBreak/>
        <w:t>УТВЕРЖДЕН</w:t>
      </w:r>
      <w:r w:rsidR="003D46DD">
        <w:rPr>
          <w:rFonts w:eastAsia="Times New Roman" w:cs="Times New Roman"/>
          <w:color w:val="auto"/>
        </w:rPr>
        <w:t>О</w:t>
      </w:r>
    </w:p>
    <w:p w:rsidR="00DB0E00" w:rsidRPr="00F72F1D" w:rsidRDefault="00DB0E00" w:rsidP="00DB0E00">
      <w:pPr>
        <w:pStyle w:val="Standard"/>
        <w:ind w:left="5387"/>
        <w:jc w:val="center"/>
        <w:rPr>
          <w:rFonts w:eastAsia="Times New Roman" w:cs="Times New Roman"/>
          <w:color w:val="auto"/>
        </w:rPr>
      </w:pPr>
      <w:r w:rsidRPr="00F72F1D">
        <w:rPr>
          <w:rFonts w:eastAsia="Times New Roman" w:cs="Times New Roman"/>
          <w:color w:val="auto"/>
        </w:rPr>
        <w:t>постановлением администрации муниципального образования «</w:t>
      </w:r>
      <w:r w:rsidR="00BB2E62" w:rsidRPr="00F72F1D">
        <w:rPr>
          <w:rFonts w:eastAsia="Times New Roman" w:cs="Times New Roman"/>
          <w:color w:val="auto"/>
        </w:rPr>
        <w:t>Калмаюрское сельское поселение» Чердаклинского района</w:t>
      </w:r>
    </w:p>
    <w:p w:rsidR="00DB0E00" w:rsidRPr="00F72F1D" w:rsidRDefault="00DB0E00" w:rsidP="00DB0E00">
      <w:pPr>
        <w:pStyle w:val="Standard"/>
        <w:ind w:left="5387"/>
        <w:jc w:val="center"/>
        <w:rPr>
          <w:rFonts w:eastAsia="Times New Roman" w:cs="Times New Roman"/>
          <w:color w:val="auto"/>
        </w:rPr>
      </w:pPr>
      <w:r w:rsidRPr="00F72F1D">
        <w:rPr>
          <w:rFonts w:eastAsia="Times New Roman" w:cs="Times New Roman"/>
          <w:color w:val="auto"/>
        </w:rPr>
        <w:t>Ульяновской области</w:t>
      </w:r>
    </w:p>
    <w:p w:rsidR="00DB0E00" w:rsidRPr="00F72F1D" w:rsidRDefault="00DB0E00" w:rsidP="003D46DD">
      <w:pPr>
        <w:pStyle w:val="Standard"/>
        <w:ind w:left="5387"/>
        <w:jc w:val="center"/>
        <w:rPr>
          <w:rFonts w:eastAsia="Times New Roman" w:cs="Times New Roman"/>
          <w:b/>
          <w:color w:val="auto"/>
        </w:rPr>
      </w:pPr>
      <w:r w:rsidRPr="00F72F1D">
        <w:rPr>
          <w:rFonts w:eastAsia="Times New Roman" w:cs="Times New Roman"/>
          <w:color w:val="auto"/>
        </w:rPr>
        <w:t xml:space="preserve">от </w:t>
      </w:r>
      <w:r w:rsidR="003D46DD">
        <w:rPr>
          <w:rFonts w:eastAsia="Times New Roman" w:cs="Times New Roman"/>
          <w:color w:val="auto"/>
        </w:rPr>
        <w:t>12.12.</w:t>
      </w:r>
      <w:r w:rsidRPr="00F72F1D">
        <w:rPr>
          <w:rFonts w:eastAsia="Times New Roman" w:cs="Times New Roman"/>
          <w:color w:val="auto"/>
        </w:rPr>
        <w:t>202</w:t>
      </w:r>
      <w:r w:rsidR="00724CEC" w:rsidRPr="00F72F1D">
        <w:rPr>
          <w:rFonts w:eastAsia="Times New Roman" w:cs="Times New Roman"/>
          <w:color w:val="auto"/>
        </w:rPr>
        <w:t>4</w:t>
      </w:r>
      <w:r w:rsidRPr="00F72F1D">
        <w:rPr>
          <w:rFonts w:eastAsia="Times New Roman" w:cs="Times New Roman"/>
          <w:color w:val="auto"/>
        </w:rPr>
        <w:t xml:space="preserve"> г. № </w:t>
      </w:r>
      <w:r w:rsidR="003D46DD">
        <w:rPr>
          <w:rFonts w:eastAsia="Times New Roman" w:cs="Times New Roman"/>
          <w:color w:val="auto"/>
        </w:rPr>
        <w:t>64</w:t>
      </w:r>
    </w:p>
    <w:p w:rsidR="00DB0E00" w:rsidRPr="00F72F1D" w:rsidRDefault="00DB0E00" w:rsidP="00DB0E00">
      <w:pPr>
        <w:pStyle w:val="Standard"/>
        <w:jc w:val="right"/>
        <w:rPr>
          <w:rFonts w:eastAsia="Times New Roman" w:cs="Times New Roman"/>
          <w:b/>
          <w:color w:val="auto"/>
        </w:rPr>
      </w:pPr>
    </w:p>
    <w:p w:rsidR="00DB0E00" w:rsidRPr="00F72F1D" w:rsidRDefault="00DB0E00" w:rsidP="00DB0E00">
      <w:pPr>
        <w:pStyle w:val="Standard"/>
        <w:jc w:val="right"/>
        <w:rPr>
          <w:rFonts w:eastAsia="Times New Roman" w:cs="Times New Roman"/>
          <w:b/>
          <w:color w:val="auto"/>
        </w:rPr>
      </w:pPr>
    </w:p>
    <w:p w:rsidR="00DB0E00" w:rsidRPr="00F72F1D" w:rsidRDefault="00DB0E00" w:rsidP="00DB0E00">
      <w:pPr>
        <w:pStyle w:val="Standard"/>
        <w:jc w:val="right"/>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r w:rsidRPr="00F72F1D">
        <w:rPr>
          <w:rFonts w:eastAsia="Times New Roman" w:cs="Times New Roman"/>
          <w:b/>
          <w:color w:val="auto"/>
        </w:rPr>
        <w:t>МУНИЦИПАЛЬНАЯ ПРОГРАММА</w:t>
      </w:r>
    </w:p>
    <w:p w:rsidR="00DB0E00" w:rsidRPr="00F72F1D" w:rsidRDefault="00DB0E00" w:rsidP="00DB0E00">
      <w:pPr>
        <w:pStyle w:val="Standard"/>
        <w:jc w:val="center"/>
        <w:rPr>
          <w:rFonts w:eastAsia="Times New Roman" w:cs="Times New Roman"/>
          <w:b/>
          <w:color w:val="auto"/>
        </w:rPr>
      </w:pPr>
      <w:r w:rsidRPr="00F72F1D">
        <w:rPr>
          <w:rFonts w:eastAsia="Times New Roman" w:cs="Times New Roman"/>
          <w:b/>
          <w:color w:val="auto"/>
        </w:rPr>
        <w:t>«Развитие культуры в муниципальном образовании «</w:t>
      </w:r>
      <w:r w:rsidR="00BB2E62" w:rsidRPr="00F72F1D">
        <w:rPr>
          <w:rFonts w:eastAsia="Times New Roman" w:cs="Times New Roman"/>
          <w:b/>
          <w:color w:val="auto"/>
        </w:rPr>
        <w:t>Калмаюрское сельское поселение» Чердаклинского района</w:t>
      </w:r>
      <w:r w:rsidRPr="00F72F1D">
        <w:rPr>
          <w:rFonts w:eastAsia="Times New Roman" w:cs="Times New Roman"/>
          <w:b/>
          <w:color w:val="auto"/>
        </w:rPr>
        <w:t xml:space="preserve"> Ульяновской области»</w:t>
      </w: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DB0E00" w:rsidRPr="00F72F1D" w:rsidRDefault="00DB0E00" w:rsidP="00DB0E00">
      <w:pPr>
        <w:pStyle w:val="Standard"/>
        <w:rPr>
          <w:rFonts w:eastAsia="Times New Roman" w:cs="Times New Roman"/>
          <w:b/>
          <w:color w:val="auto"/>
        </w:rPr>
      </w:pPr>
    </w:p>
    <w:p w:rsidR="00DB0E00" w:rsidRPr="00F72F1D" w:rsidRDefault="00DB0E00" w:rsidP="00DB0E00">
      <w:pPr>
        <w:pStyle w:val="Standard"/>
        <w:rPr>
          <w:rFonts w:eastAsia="Times New Roman" w:cs="Times New Roman"/>
          <w:b/>
          <w:color w:val="auto"/>
        </w:rPr>
      </w:pPr>
    </w:p>
    <w:p w:rsidR="00DB0E00" w:rsidRPr="00F72F1D" w:rsidRDefault="00DB0E00" w:rsidP="00DB0E00">
      <w:pPr>
        <w:pStyle w:val="Standard"/>
        <w:rPr>
          <w:rFonts w:eastAsia="Times New Roman" w:cs="Times New Roman"/>
          <w:b/>
          <w:color w:val="auto"/>
        </w:rPr>
      </w:pPr>
    </w:p>
    <w:p w:rsidR="00FA2B13" w:rsidRPr="00F72F1D" w:rsidRDefault="00FA2B13" w:rsidP="00DB0E00">
      <w:pPr>
        <w:pStyle w:val="Standard"/>
        <w:rPr>
          <w:rFonts w:eastAsia="Times New Roman" w:cs="Times New Roman"/>
          <w:b/>
          <w:color w:val="auto"/>
        </w:rPr>
      </w:pPr>
    </w:p>
    <w:p w:rsidR="00DB0E00" w:rsidRPr="00F72F1D" w:rsidRDefault="00BB2E62" w:rsidP="00DB0E00">
      <w:pPr>
        <w:pStyle w:val="Standard"/>
        <w:jc w:val="center"/>
        <w:rPr>
          <w:rFonts w:eastAsia="Times New Roman" w:cs="Times New Roman"/>
          <w:b/>
          <w:color w:val="auto"/>
        </w:rPr>
      </w:pPr>
      <w:r w:rsidRPr="00F72F1D">
        <w:rPr>
          <w:rFonts w:eastAsia="Times New Roman" w:cs="Times New Roman"/>
          <w:b/>
          <w:color w:val="auto"/>
        </w:rPr>
        <w:t>с. Чувашский Калмаюр</w:t>
      </w:r>
    </w:p>
    <w:p w:rsidR="00DB0E00" w:rsidRPr="00F72F1D" w:rsidRDefault="00DB0E00" w:rsidP="00DB0E00">
      <w:pPr>
        <w:pStyle w:val="Standard"/>
        <w:jc w:val="center"/>
        <w:rPr>
          <w:rFonts w:eastAsia="Times New Roman" w:cs="Times New Roman"/>
          <w:b/>
          <w:color w:val="auto"/>
        </w:rPr>
      </w:pPr>
      <w:r w:rsidRPr="00F72F1D">
        <w:rPr>
          <w:rFonts w:eastAsia="Times New Roman" w:cs="Times New Roman"/>
          <w:b/>
          <w:color w:val="auto"/>
        </w:rPr>
        <w:t>202</w:t>
      </w:r>
      <w:r w:rsidR="00724CEC" w:rsidRPr="00F72F1D">
        <w:rPr>
          <w:rFonts w:eastAsia="Times New Roman" w:cs="Times New Roman"/>
          <w:b/>
          <w:color w:val="auto"/>
        </w:rPr>
        <w:t>4</w:t>
      </w:r>
      <w:r w:rsidRPr="00F72F1D">
        <w:rPr>
          <w:rFonts w:eastAsia="Times New Roman" w:cs="Times New Roman"/>
          <w:b/>
          <w:color w:val="auto"/>
        </w:rPr>
        <w:t xml:space="preserve"> год</w:t>
      </w:r>
    </w:p>
    <w:p w:rsidR="00DB0E00" w:rsidRDefault="00DB0E00" w:rsidP="00DB0E00">
      <w:pPr>
        <w:pStyle w:val="Standard"/>
        <w:jc w:val="center"/>
        <w:rPr>
          <w:rFonts w:eastAsia="Times New Roman" w:cs="Times New Roman"/>
          <w:b/>
          <w:color w:val="auto"/>
        </w:rPr>
      </w:pPr>
    </w:p>
    <w:p w:rsidR="003D46DD" w:rsidRPr="00F72F1D" w:rsidRDefault="003D46DD" w:rsidP="00DB0E00">
      <w:pPr>
        <w:pStyle w:val="Standard"/>
        <w:jc w:val="center"/>
        <w:rPr>
          <w:rFonts w:eastAsia="Times New Roman" w:cs="Times New Roman"/>
          <w:b/>
          <w:color w:val="auto"/>
        </w:rPr>
      </w:pPr>
    </w:p>
    <w:p w:rsidR="00DB0E00" w:rsidRPr="00F72F1D" w:rsidRDefault="00DB0E00" w:rsidP="00DB0E00">
      <w:pPr>
        <w:pStyle w:val="Standard"/>
        <w:jc w:val="center"/>
        <w:rPr>
          <w:rFonts w:eastAsia="Times New Roman" w:cs="Times New Roman"/>
          <w:b/>
          <w:color w:val="auto"/>
        </w:rPr>
      </w:pPr>
    </w:p>
    <w:p w:rsidR="009F0677" w:rsidRPr="00F72F1D" w:rsidRDefault="009F0677" w:rsidP="00DA2429">
      <w:pPr>
        <w:widowControl w:val="0"/>
        <w:suppressAutoHyphens w:val="0"/>
        <w:autoSpaceDE w:val="0"/>
        <w:autoSpaceDN w:val="0"/>
        <w:jc w:val="center"/>
        <w:outlineLvl w:val="1"/>
        <w:rPr>
          <w:b/>
          <w:lang w:eastAsia="ru-RU"/>
        </w:rPr>
      </w:pPr>
    </w:p>
    <w:p w:rsidR="00F72F1D" w:rsidRDefault="00F72F1D" w:rsidP="00DA2429">
      <w:pPr>
        <w:widowControl w:val="0"/>
        <w:suppressAutoHyphens w:val="0"/>
        <w:autoSpaceDE w:val="0"/>
        <w:autoSpaceDN w:val="0"/>
        <w:jc w:val="center"/>
        <w:outlineLvl w:val="1"/>
        <w:rPr>
          <w:b/>
          <w:lang w:eastAsia="ru-RU"/>
        </w:rPr>
      </w:pPr>
    </w:p>
    <w:p w:rsidR="00F72F1D" w:rsidRDefault="00F72F1D" w:rsidP="00DA2429">
      <w:pPr>
        <w:widowControl w:val="0"/>
        <w:suppressAutoHyphens w:val="0"/>
        <w:autoSpaceDE w:val="0"/>
        <w:autoSpaceDN w:val="0"/>
        <w:jc w:val="center"/>
        <w:outlineLvl w:val="1"/>
        <w:rPr>
          <w:b/>
          <w:lang w:eastAsia="ru-RU"/>
        </w:rPr>
      </w:pPr>
    </w:p>
    <w:p w:rsidR="00F72F1D" w:rsidRDefault="00F72F1D" w:rsidP="00DA2429">
      <w:pPr>
        <w:widowControl w:val="0"/>
        <w:suppressAutoHyphens w:val="0"/>
        <w:autoSpaceDE w:val="0"/>
        <w:autoSpaceDN w:val="0"/>
        <w:jc w:val="center"/>
        <w:outlineLvl w:val="1"/>
        <w:rPr>
          <w:b/>
          <w:lang w:eastAsia="ru-RU"/>
        </w:rPr>
      </w:pPr>
    </w:p>
    <w:p w:rsidR="006A5B45" w:rsidRPr="00F72F1D" w:rsidRDefault="006A5B45" w:rsidP="00DA2429">
      <w:pPr>
        <w:widowControl w:val="0"/>
        <w:suppressAutoHyphens w:val="0"/>
        <w:autoSpaceDE w:val="0"/>
        <w:autoSpaceDN w:val="0"/>
        <w:jc w:val="center"/>
        <w:outlineLvl w:val="1"/>
        <w:rPr>
          <w:b/>
          <w:lang w:eastAsia="ru-RU"/>
        </w:rPr>
      </w:pPr>
      <w:r w:rsidRPr="00F72F1D">
        <w:rPr>
          <w:b/>
          <w:lang w:eastAsia="ru-RU"/>
        </w:rPr>
        <w:lastRenderedPageBreak/>
        <w:t>Стратегические приоритеты муниципальной программы</w:t>
      </w:r>
    </w:p>
    <w:p w:rsidR="006A5B45" w:rsidRPr="00F72F1D" w:rsidRDefault="006A5B45" w:rsidP="00DA2429">
      <w:pPr>
        <w:pStyle w:val="Standard"/>
        <w:jc w:val="center"/>
        <w:rPr>
          <w:rFonts w:eastAsia="Times New Roman" w:cs="Times New Roman"/>
          <w:b/>
          <w:color w:val="auto"/>
        </w:rPr>
      </w:pPr>
      <w:r w:rsidRPr="00F72F1D">
        <w:rPr>
          <w:rFonts w:eastAsia="Times New Roman" w:cs="Times New Roman"/>
          <w:b/>
          <w:color w:val="auto"/>
        </w:rPr>
        <w:t>«Развитие культуры в муниципальном образовании «</w:t>
      </w:r>
      <w:r w:rsidR="0090094C" w:rsidRPr="00F72F1D">
        <w:rPr>
          <w:rFonts w:eastAsia="Times New Roman" w:cs="Times New Roman"/>
          <w:b/>
          <w:color w:val="auto"/>
        </w:rPr>
        <w:t>Калмаюрское сельское поселение» Чердаклинского района</w:t>
      </w:r>
      <w:r w:rsidRPr="00F72F1D">
        <w:rPr>
          <w:rFonts w:eastAsia="Times New Roman" w:cs="Times New Roman"/>
          <w:b/>
          <w:color w:val="auto"/>
        </w:rPr>
        <w:t xml:space="preserve"> Ульяновской области»</w:t>
      </w:r>
    </w:p>
    <w:p w:rsidR="006A5B45" w:rsidRPr="00F72F1D" w:rsidRDefault="006A5B45" w:rsidP="00DA2429">
      <w:pPr>
        <w:widowControl w:val="0"/>
        <w:suppressAutoHyphens w:val="0"/>
        <w:autoSpaceDE w:val="0"/>
        <w:autoSpaceDN w:val="0"/>
        <w:jc w:val="center"/>
        <w:rPr>
          <w:lang w:eastAsia="ru-RU"/>
        </w:rPr>
      </w:pPr>
    </w:p>
    <w:p w:rsidR="006A5B45" w:rsidRPr="00F72F1D" w:rsidRDefault="006A5B45" w:rsidP="00DA2429">
      <w:pPr>
        <w:widowControl w:val="0"/>
        <w:suppressAutoHyphens w:val="0"/>
        <w:autoSpaceDE w:val="0"/>
        <w:autoSpaceDN w:val="0"/>
        <w:jc w:val="center"/>
        <w:outlineLvl w:val="2"/>
        <w:rPr>
          <w:b/>
          <w:lang w:eastAsia="ru-RU"/>
        </w:rPr>
      </w:pPr>
      <w:r w:rsidRPr="00F72F1D">
        <w:rPr>
          <w:b/>
          <w:lang w:eastAsia="ru-RU"/>
        </w:rPr>
        <w:t>1. Оценка текущего состояния сфер</w:t>
      </w:r>
      <w:r w:rsidR="001F7BAA" w:rsidRPr="00F72F1D">
        <w:rPr>
          <w:b/>
          <w:lang w:eastAsia="ru-RU"/>
        </w:rPr>
        <w:t>ы</w:t>
      </w:r>
      <w:r w:rsidRPr="00F72F1D">
        <w:rPr>
          <w:b/>
          <w:lang w:eastAsia="ru-RU"/>
        </w:rPr>
        <w:t xml:space="preserve"> культуры </w:t>
      </w:r>
      <w:r w:rsidR="001F7BAA" w:rsidRPr="00F72F1D">
        <w:rPr>
          <w:b/>
          <w:lang w:eastAsia="ru-RU"/>
        </w:rPr>
        <w:t>в</w:t>
      </w:r>
      <w:r w:rsidRPr="00F72F1D">
        <w:rPr>
          <w:b/>
          <w:lang w:eastAsia="ru-RU"/>
        </w:rPr>
        <w:t xml:space="preserve"> муниципально</w:t>
      </w:r>
      <w:r w:rsidR="001F7BAA" w:rsidRPr="00F72F1D">
        <w:rPr>
          <w:b/>
          <w:lang w:eastAsia="ru-RU"/>
        </w:rPr>
        <w:t>м</w:t>
      </w:r>
      <w:r w:rsidR="00101E90">
        <w:rPr>
          <w:b/>
          <w:lang w:eastAsia="ru-RU"/>
        </w:rPr>
        <w:t xml:space="preserve"> </w:t>
      </w:r>
      <w:r w:rsidRPr="00F72F1D">
        <w:rPr>
          <w:b/>
          <w:lang w:eastAsia="ru-RU"/>
        </w:rPr>
        <w:t>образовани</w:t>
      </w:r>
      <w:r w:rsidR="001F7BAA" w:rsidRPr="00F72F1D">
        <w:rPr>
          <w:b/>
          <w:lang w:eastAsia="ru-RU"/>
        </w:rPr>
        <w:t>и</w:t>
      </w:r>
      <w:r w:rsidR="0090094C" w:rsidRPr="00F72F1D">
        <w:rPr>
          <w:b/>
          <w:lang w:eastAsia="ru-RU"/>
        </w:rPr>
        <w:t>«Калмаюрское сельское поселение» Чердаклинского района Ульяновской области</w:t>
      </w:r>
    </w:p>
    <w:p w:rsidR="006A5B45" w:rsidRPr="00F72F1D" w:rsidRDefault="006A5B45" w:rsidP="00DA2429">
      <w:pPr>
        <w:widowControl w:val="0"/>
        <w:suppressAutoHyphens w:val="0"/>
        <w:autoSpaceDE w:val="0"/>
        <w:autoSpaceDN w:val="0"/>
        <w:jc w:val="both"/>
        <w:rPr>
          <w:lang w:eastAsia="ru-RU"/>
        </w:rPr>
      </w:pPr>
    </w:p>
    <w:p w:rsidR="005A075C" w:rsidRPr="00F72F1D" w:rsidRDefault="005A075C" w:rsidP="002357BA">
      <w:pPr>
        <w:widowControl w:val="0"/>
        <w:suppressAutoHyphens w:val="0"/>
        <w:autoSpaceDE w:val="0"/>
        <w:autoSpaceDN w:val="0"/>
        <w:ind w:firstLine="709"/>
        <w:jc w:val="both"/>
        <w:rPr>
          <w:lang w:eastAsia="ru-RU"/>
        </w:rPr>
      </w:pPr>
      <w:r w:rsidRPr="00F72F1D">
        <w:rPr>
          <w:lang w:eastAsia="ru-RU"/>
        </w:rPr>
        <w:t>Муниципальная Программа «Развитие культуры в муниципальном образовании «</w:t>
      </w:r>
      <w:r w:rsidR="0090094C" w:rsidRPr="00F72F1D">
        <w:rPr>
          <w:b/>
          <w:lang w:eastAsia="ru-RU"/>
        </w:rPr>
        <w:t>«</w:t>
      </w:r>
      <w:r w:rsidR="0090094C" w:rsidRPr="00F72F1D">
        <w:rPr>
          <w:lang w:eastAsia="ru-RU"/>
        </w:rPr>
        <w:t>Калмаюрское сельское поселение» Чердаклинского района Ульяновской области</w:t>
      </w:r>
      <w:r w:rsidRPr="00F72F1D">
        <w:rPr>
          <w:lang w:eastAsia="ru-RU"/>
        </w:rPr>
        <w:t>» (далее – муниципальная программа) разработана с учётом:</w:t>
      </w:r>
    </w:p>
    <w:p w:rsidR="0090094C" w:rsidRPr="00F72F1D" w:rsidRDefault="0090094C" w:rsidP="0090094C">
      <w:pPr>
        <w:pStyle w:val="Standard"/>
        <w:tabs>
          <w:tab w:val="left" w:pos="3840"/>
        </w:tabs>
        <w:ind w:firstLine="709"/>
        <w:jc w:val="both"/>
        <w:rPr>
          <w:rFonts w:eastAsia="Times New Roman" w:cs="Times New Roman"/>
          <w:color w:val="auto"/>
        </w:rPr>
      </w:pPr>
      <w:r w:rsidRPr="00F72F1D">
        <w:rPr>
          <w:rFonts w:eastAsia="Times New Roman" w:cs="Times New Roman"/>
          <w:color w:val="auto"/>
        </w:rPr>
        <w:t>- Закона Российской Федерации от 09.10.1992 №3612-1 «Основы законодательства Российской Федерации о культуре»;</w:t>
      </w:r>
    </w:p>
    <w:p w:rsidR="0090094C" w:rsidRPr="00F72F1D" w:rsidRDefault="0090094C" w:rsidP="0090094C">
      <w:pPr>
        <w:pStyle w:val="Standard"/>
        <w:tabs>
          <w:tab w:val="left" w:pos="3840"/>
        </w:tabs>
        <w:ind w:firstLine="709"/>
        <w:jc w:val="both"/>
        <w:rPr>
          <w:rFonts w:eastAsia="Times New Roman" w:cs="Times New Roman"/>
          <w:color w:val="auto"/>
        </w:rPr>
      </w:pPr>
      <w:r w:rsidRPr="00F72F1D">
        <w:rPr>
          <w:rFonts w:eastAsia="Times New Roman" w:cs="Times New Roman"/>
          <w:color w:val="auto"/>
        </w:rPr>
        <w:t>- Федерального закона от 06.10.2003г. № 131-ФЗ «Об общих принципах организации местного самоуправления в Российской Федерации»;</w:t>
      </w:r>
    </w:p>
    <w:p w:rsidR="0090094C" w:rsidRPr="00F72F1D" w:rsidRDefault="0090094C" w:rsidP="0090094C">
      <w:pPr>
        <w:widowControl w:val="0"/>
        <w:suppressAutoHyphens w:val="0"/>
        <w:autoSpaceDE w:val="0"/>
        <w:autoSpaceDN w:val="0"/>
        <w:ind w:firstLine="709"/>
        <w:jc w:val="both"/>
      </w:pPr>
      <w:r w:rsidRPr="00F72F1D">
        <w:t>- Постановления администрации муниципального образования «Калмаюрское сельское поселе</w:t>
      </w:r>
      <w:r w:rsidR="00FC628E" w:rsidRPr="00F72F1D">
        <w:t>ние» Чердаклинского района от 01.11.2024</w:t>
      </w:r>
      <w:r w:rsidRPr="00F72F1D">
        <w:t xml:space="preserve"> № </w:t>
      </w:r>
      <w:r w:rsidR="00FC628E" w:rsidRPr="00F72F1D">
        <w:t>53</w:t>
      </w:r>
      <w:r w:rsidRPr="00F72F1D">
        <w:t xml:space="preserve">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«Калмаюрское сельское поселение» Чердаклинского района Ульяновской области.</w:t>
      </w:r>
    </w:p>
    <w:p w:rsidR="005A075C" w:rsidRPr="00F72F1D" w:rsidRDefault="005A075C" w:rsidP="0090094C">
      <w:pPr>
        <w:widowControl w:val="0"/>
        <w:suppressAutoHyphens w:val="0"/>
        <w:autoSpaceDE w:val="0"/>
        <w:autoSpaceDN w:val="0"/>
        <w:ind w:firstLine="709"/>
        <w:jc w:val="both"/>
        <w:rPr>
          <w:lang w:eastAsia="ru-RU"/>
        </w:rPr>
      </w:pPr>
      <w:r w:rsidRPr="00F72F1D">
        <w:rPr>
          <w:lang w:eastAsia="ru-RU"/>
        </w:rPr>
        <w:t xml:space="preserve">Основной целью государственной политики в сфере культуры определено формированием гармонично развитой личности и укрепление единства российского общества, то есть перед нами поставлена задача укрепления духовности и культуры граждан, обеспечения равного доступа к культурным ценностям и ресурсам. </w:t>
      </w:r>
    </w:p>
    <w:p w:rsidR="005A075C" w:rsidRPr="00F72F1D" w:rsidRDefault="005A075C" w:rsidP="002357BA">
      <w:pPr>
        <w:widowControl w:val="0"/>
        <w:suppressAutoHyphens w:val="0"/>
        <w:autoSpaceDE w:val="0"/>
        <w:autoSpaceDN w:val="0"/>
        <w:ind w:firstLine="709"/>
        <w:jc w:val="both"/>
        <w:rPr>
          <w:lang w:eastAsia="ru-RU"/>
        </w:rPr>
      </w:pPr>
      <w:r w:rsidRPr="00F72F1D">
        <w:rPr>
          <w:lang w:eastAsia="ru-RU"/>
        </w:rPr>
        <w:t>Сегодня культура рассматривается не только как один из ключевых институтов общественного сознания, но и как духовно-нравственный потенциал народов России, как основа ее целостности, единства, устойчивости и динамичного развития во всех сферах общественного бытия. Большое внимание со стороны Правительства Российской Федерации и органов государственной власти Ульяновской области стало уделяться актуальным проблемам развития отрасли культуры, вопросам законодательной базы для защиты позиций отрасли, нормативно-правовому обеспечению, региональным аспектам культурной политики.</w:t>
      </w:r>
    </w:p>
    <w:p w:rsidR="005A075C" w:rsidRPr="00F72F1D" w:rsidRDefault="005A075C" w:rsidP="002357BA">
      <w:pPr>
        <w:widowControl w:val="0"/>
        <w:suppressAutoHyphens w:val="0"/>
        <w:autoSpaceDE w:val="0"/>
        <w:autoSpaceDN w:val="0"/>
        <w:ind w:firstLine="709"/>
        <w:jc w:val="both"/>
        <w:rPr>
          <w:lang w:eastAsia="ru-RU"/>
        </w:rPr>
      </w:pPr>
      <w:r w:rsidRPr="00F72F1D">
        <w:rPr>
          <w:lang w:eastAsia="ru-RU"/>
        </w:rPr>
        <w:t>Муниципальная программа реализует установку на понимание культуры как фактора духовно-нравственной, экономической и социально-политической стабильности общества. Культура выступает условием развития человеческого потенциала, обеспечивая реализацию и защиту прав граждан на полноценное участие в культурной жизни, свободу творчества, доступ к услугам учреждений культуры, а также к информационным ресурсам и культурным ценностям. Кроме того, сфера культуры является мощным фактором повышения привлекательности муниципального образования «</w:t>
      </w:r>
      <w:r w:rsidR="0090094C" w:rsidRPr="00F72F1D">
        <w:rPr>
          <w:lang w:eastAsia="ru-RU"/>
        </w:rPr>
        <w:t>Калмаюрское сельское поселение» Чердаклинского района Ульяновской области</w:t>
      </w:r>
      <w:r w:rsidRPr="00F72F1D">
        <w:rPr>
          <w:lang w:eastAsia="ru-RU"/>
        </w:rPr>
        <w:t xml:space="preserve"> как для проживания, так и для туристической активности.</w:t>
      </w:r>
    </w:p>
    <w:p w:rsidR="005A075C" w:rsidRPr="00F72F1D" w:rsidRDefault="005A075C" w:rsidP="002357BA">
      <w:pPr>
        <w:widowControl w:val="0"/>
        <w:suppressAutoHyphens w:val="0"/>
        <w:autoSpaceDE w:val="0"/>
        <w:autoSpaceDN w:val="0"/>
        <w:ind w:firstLine="709"/>
        <w:jc w:val="both"/>
        <w:rPr>
          <w:lang w:eastAsia="ru-RU"/>
        </w:rPr>
      </w:pPr>
      <w:r w:rsidRPr="00F72F1D">
        <w:rPr>
          <w:lang w:eastAsia="ru-RU"/>
        </w:rPr>
        <w:t>Развитие отрасли культуры в муниципальном образовании «</w:t>
      </w:r>
      <w:r w:rsidR="0090094C" w:rsidRPr="00F72F1D">
        <w:rPr>
          <w:lang w:eastAsia="ru-RU"/>
        </w:rPr>
        <w:t xml:space="preserve">Калмаюрское сельское поселение» Чердаклинского района Ульяновской области </w:t>
      </w:r>
      <w:r w:rsidRPr="00F72F1D">
        <w:rPr>
          <w:lang w:eastAsia="ru-RU"/>
        </w:rPr>
        <w:t>невозможно без изменения отношений к культурно-досуговым учреждениям.</w:t>
      </w:r>
    </w:p>
    <w:p w:rsidR="005A075C" w:rsidRPr="00F72F1D" w:rsidRDefault="005A075C" w:rsidP="002357BA">
      <w:pPr>
        <w:widowControl w:val="0"/>
        <w:suppressAutoHyphens w:val="0"/>
        <w:autoSpaceDE w:val="0"/>
        <w:autoSpaceDN w:val="0"/>
        <w:ind w:firstLine="709"/>
        <w:jc w:val="both"/>
        <w:rPr>
          <w:lang w:eastAsia="ru-RU"/>
        </w:rPr>
      </w:pPr>
      <w:r w:rsidRPr="00F72F1D">
        <w:rPr>
          <w:lang w:eastAsia="ru-RU"/>
        </w:rPr>
        <w:t>Условиями, определяющими возможность функционирования и развития культуры муниципального образования «</w:t>
      </w:r>
      <w:r w:rsidR="00F313CA" w:rsidRPr="00F72F1D">
        <w:rPr>
          <w:lang w:eastAsia="ru-RU"/>
        </w:rPr>
        <w:t>Калмаюрское сельское поселение» Чердаклинского района Ульяновской области</w:t>
      </w:r>
      <w:r w:rsidRPr="00F72F1D">
        <w:rPr>
          <w:lang w:eastAsia="ru-RU"/>
        </w:rPr>
        <w:t>, является стабильное финансирование, повышение социального статуса работника культуры, обеспечение учреждений культуры материальными ресурсами.</w:t>
      </w:r>
    </w:p>
    <w:p w:rsidR="005A075C" w:rsidRPr="00F72F1D" w:rsidRDefault="005A075C" w:rsidP="002357BA">
      <w:pPr>
        <w:widowControl w:val="0"/>
        <w:suppressAutoHyphens w:val="0"/>
        <w:autoSpaceDE w:val="0"/>
        <w:autoSpaceDN w:val="0"/>
        <w:ind w:firstLine="709"/>
        <w:jc w:val="both"/>
        <w:rPr>
          <w:lang w:eastAsia="ru-RU"/>
        </w:rPr>
      </w:pPr>
      <w:r w:rsidRPr="00F72F1D">
        <w:rPr>
          <w:lang w:eastAsia="ru-RU"/>
        </w:rPr>
        <w:t>Культурная политика муниципального образования «</w:t>
      </w:r>
      <w:r w:rsidR="00F313CA" w:rsidRPr="00F72F1D">
        <w:rPr>
          <w:lang w:eastAsia="ru-RU"/>
        </w:rPr>
        <w:t xml:space="preserve">Калмаюрское сельское поселение» Чердаклинского района Ульяновской области </w:t>
      </w:r>
      <w:r w:rsidRPr="00F72F1D">
        <w:rPr>
          <w:lang w:eastAsia="ru-RU"/>
        </w:rPr>
        <w:t>направлена как на сохранение культурного потенциала, его самобытности, так и на формирование образа территории муниципального образования «</w:t>
      </w:r>
      <w:r w:rsidR="00F313CA" w:rsidRPr="00F72F1D">
        <w:rPr>
          <w:lang w:eastAsia="ru-RU"/>
        </w:rPr>
        <w:t>Калмаюрское сельское поселение» Чердаклинского района Ульяновской области</w:t>
      </w:r>
      <w:r w:rsidRPr="00F72F1D">
        <w:rPr>
          <w:lang w:eastAsia="ru-RU"/>
        </w:rPr>
        <w:t>.</w:t>
      </w:r>
    </w:p>
    <w:p w:rsidR="005A075C" w:rsidRPr="00F72F1D" w:rsidRDefault="005A075C" w:rsidP="002357BA">
      <w:pPr>
        <w:widowControl w:val="0"/>
        <w:suppressAutoHyphens w:val="0"/>
        <w:autoSpaceDE w:val="0"/>
        <w:autoSpaceDN w:val="0"/>
        <w:ind w:firstLine="709"/>
        <w:jc w:val="both"/>
        <w:rPr>
          <w:lang w:eastAsia="ru-RU"/>
        </w:rPr>
      </w:pPr>
      <w:r w:rsidRPr="00F72F1D">
        <w:rPr>
          <w:lang w:eastAsia="ru-RU"/>
        </w:rPr>
        <w:t>Проведенный анализ состояния отрасли и определение приоритетных направлений дальнейшего развития культуры в муниципальном образовании «</w:t>
      </w:r>
      <w:r w:rsidR="00F313CA" w:rsidRPr="00F72F1D">
        <w:rPr>
          <w:lang w:eastAsia="ru-RU"/>
        </w:rPr>
        <w:t xml:space="preserve">Калмаюрское сельское </w:t>
      </w:r>
      <w:r w:rsidR="00F313CA" w:rsidRPr="00F72F1D">
        <w:rPr>
          <w:lang w:eastAsia="ru-RU"/>
        </w:rPr>
        <w:lastRenderedPageBreak/>
        <w:t xml:space="preserve">поселение» Чердаклинского района Ульяновской области </w:t>
      </w:r>
      <w:r w:rsidRPr="00F72F1D">
        <w:rPr>
          <w:lang w:eastAsia="ru-RU"/>
        </w:rPr>
        <w:t xml:space="preserve">позволяют </w:t>
      </w:r>
      <w:r w:rsidR="00F313CA" w:rsidRPr="00F72F1D">
        <w:rPr>
          <w:lang w:eastAsia="ru-RU"/>
        </w:rPr>
        <w:t xml:space="preserve">поставить </w:t>
      </w:r>
      <w:r w:rsidRPr="00F72F1D">
        <w:rPr>
          <w:lang w:eastAsia="ru-RU"/>
        </w:rPr>
        <w:t>стратегическую цель - обеспечение равного доступа жителей к культурным ценностям, создание условий для дальнейшего развития творческих способностей, участие в культурной жизни.</w:t>
      </w:r>
    </w:p>
    <w:p w:rsidR="005A075C" w:rsidRPr="00F72F1D" w:rsidRDefault="005A075C" w:rsidP="002357BA">
      <w:pPr>
        <w:widowControl w:val="0"/>
        <w:suppressAutoHyphens w:val="0"/>
        <w:autoSpaceDE w:val="0"/>
        <w:autoSpaceDN w:val="0"/>
        <w:ind w:firstLine="709"/>
        <w:jc w:val="both"/>
        <w:rPr>
          <w:lang w:eastAsia="ru-RU"/>
        </w:rPr>
      </w:pPr>
      <w:r w:rsidRPr="00F72F1D">
        <w:rPr>
          <w:lang w:eastAsia="ru-RU"/>
        </w:rPr>
        <w:t>Несмотря на то, что растет число различных организаций, предоставляющих услуги в сфере культуры, именно муниципальная сеть учреждений культуры является основным производителем услуг культуры и досуга, а для 70% населения муниципальные учреждения культуры, расположенные на территории муниципального образования «</w:t>
      </w:r>
      <w:r w:rsidR="00F313CA" w:rsidRPr="00F72F1D">
        <w:rPr>
          <w:lang w:eastAsia="ru-RU"/>
        </w:rPr>
        <w:t>Калмаюрское сельское поселение» Чердаклинского района Ульяновской области</w:t>
      </w:r>
      <w:r w:rsidRPr="00F72F1D">
        <w:rPr>
          <w:lang w:eastAsia="ru-RU"/>
        </w:rPr>
        <w:t>, являются единственным источником, обеспечивающим конституционные права граждан на доступ к культурным ценностям и участие в культурной жизни.</w:t>
      </w:r>
    </w:p>
    <w:p w:rsidR="00F313CA" w:rsidRPr="00F72F1D" w:rsidRDefault="005A075C" w:rsidP="00F313CA">
      <w:pPr>
        <w:pStyle w:val="a7"/>
        <w:ind w:firstLine="709"/>
        <w:jc w:val="both"/>
        <w:rPr>
          <w:rFonts w:ascii="Times New Roman" w:hAnsi="Times New Roman"/>
          <w:sz w:val="24"/>
          <w:szCs w:val="24"/>
        </w:rPr>
      </w:pPr>
      <w:r w:rsidRPr="00F72F1D">
        <w:rPr>
          <w:rFonts w:ascii="Times New Roman" w:hAnsi="Times New Roman"/>
          <w:sz w:val="24"/>
          <w:szCs w:val="24"/>
        </w:rPr>
        <w:t>В муниципальных культурно-просветительных учреждениях клубного типа за последние годы в связи с изменениями демографической ситуации, а также отставанием предоставляемых современных предложений в этой сфере, количество участников клубов, объединений, творческих коллективов соответственно не увеличивается. Не растет число народных коллективов. Исходя из вышеизложенного, целесообразно было бы внедрять новые формы работы, расширять сферу обслуживания, включая программы по месту жительства, предлагать направления деятельности для клубных формирований в соответствии с потребностью отдельных категорий населения и современными тенденциями, сохраняя традиции самодеятельного народного творчества.</w:t>
      </w:r>
    </w:p>
    <w:p w:rsidR="006A5B45" w:rsidRPr="00F72F1D" w:rsidRDefault="006A5B45" w:rsidP="00F313CA">
      <w:pPr>
        <w:widowControl w:val="0"/>
        <w:suppressAutoHyphens w:val="0"/>
        <w:autoSpaceDE w:val="0"/>
        <w:autoSpaceDN w:val="0"/>
        <w:jc w:val="both"/>
        <w:rPr>
          <w:lang w:eastAsia="ru-RU"/>
        </w:rPr>
      </w:pPr>
      <w:r w:rsidRPr="00F72F1D">
        <w:rPr>
          <w:lang w:eastAsia="ru-RU"/>
        </w:rPr>
        <w:t>Вместе с тем многие проблемы в сфере культуры остаются нерешенными, в их числе:</w:t>
      </w:r>
    </w:p>
    <w:p w:rsidR="002357BA" w:rsidRPr="00F72F1D" w:rsidRDefault="002357BA" w:rsidP="002357BA">
      <w:pPr>
        <w:pStyle w:val="Standard"/>
        <w:ind w:firstLine="709"/>
        <w:jc w:val="both"/>
        <w:rPr>
          <w:rFonts w:eastAsia="Times New Roman" w:cs="Times New Roman"/>
          <w:color w:val="auto"/>
        </w:rPr>
      </w:pPr>
      <w:r w:rsidRPr="00F72F1D">
        <w:rPr>
          <w:rFonts w:eastAsia="Times New Roman" w:cs="Times New Roman"/>
          <w:color w:val="auto"/>
        </w:rPr>
        <w:t>- недостаточная социокультурная ориентация экономической базы, затрагивающая такие важные аспекты, как качество социальной инфраструктуры, различный уровень жизни населения;</w:t>
      </w:r>
    </w:p>
    <w:p w:rsidR="002357BA" w:rsidRPr="00F72F1D" w:rsidRDefault="002357BA" w:rsidP="002357BA">
      <w:pPr>
        <w:pStyle w:val="Standard"/>
        <w:ind w:firstLine="709"/>
        <w:jc w:val="both"/>
        <w:rPr>
          <w:rFonts w:eastAsia="Times New Roman" w:cs="Times New Roman"/>
          <w:color w:val="auto"/>
        </w:rPr>
      </w:pPr>
      <w:r w:rsidRPr="00F72F1D">
        <w:rPr>
          <w:rFonts w:eastAsia="Times New Roman" w:cs="Times New Roman"/>
          <w:color w:val="auto"/>
        </w:rPr>
        <w:t>- отсутствие устойчивых культурно-исторических традиций;</w:t>
      </w:r>
    </w:p>
    <w:p w:rsidR="002357BA" w:rsidRPr="00F72F1D" w:rsidRDefault="002357BA" w:rsidP="002357BA">
      <w:pPr>
        <w:pStyle w:val="Standard"/>
        <w:ind w:firstLine="709"/>
        <w:jc w:val="both"/>
        <w:rPr>
          <w:rFonts w:eastAsia="Times New Roman" w:cs="Times New Roman"/>
          <w:color w:val="auto"/>
        </w:rPr>
      </w:pPr>
      <w:r w:rsidRPr="00F72F1D">
        <w:rPr>
          <w:rFonts w:eastAsia="Times New Roman" w:cs="Times New Roman"/>
          <w:color w:val="auto"/>
        </w:rPr>
        <w:t>-недостаточное удовлетворительное состояние материально-технической базы муниципальных объектов культуры и искусства;</w:t>
      </w:r>
    </w:p>
    <w:p w:rsidR="002357BA" w:rsidRPr="00F72F1D" w:rsidRDefault="002357BA" w:rsidP="002357BA">
      <w:pPr>
        <w:pStyle w:val="Standard"/>
        <w:autoSpaceDE w:val="0"/>
        <w:ind w:firstLine="709"/>
        <w:jc w:val="both"/>
        <w:rPr>
          <w:rFonts w:eastAsia="Times New Roman" w:cs="Times New Roman"/>
          <w:color w:val="auto"/>
        </w:rPr>
      </w:pPr>
      <w:r w:rsidRPr="00F72F1D">
        <w:rPr>
          <w:rFonts w:eastAsia="Times New Roman" w:cs="Times New Roman"/>
          <w:color w:val="auto"/>
        </w:rPr>
        <w:t>- «старение» состава работников культуры, нехватка специалистов с профессиональным образованием;</w:t>
      </w:r>
    </w:p>
    <w:p w:rsidR="002357BA" w:rsidRPr="00F72F1D" w:rsidRDefault="002357BA" w:rsidP="002357BA">
      <w:pPr>
        <w:pStyle w:val="Standard"/>
        <w:ind w:firstLine="709"/>
        <w:jc w:val="both"/>
        <w:rPr>
          <w:rFonts w:eastAsia="Times New Roman" w:cs="Times New Roman"/>
          <w:color w:val="auto"/>
        </w:rPr>
      </w:pPr>
      <w:r w:rsidRPr="00F72F1D">
        <w:rPr>
          <w:rFonts w:eastAsia="Times New Roman" w:cs="Times New Roman"/>
          <w:color w:val="auto"/>
        </w:rPr>
        <w:t>- недостаточная материально-техническая база учреждений культуры;</w:t>
      </w:r>
    </w:p>
    <w:p w:rsidR="002357BA" w:rsidRPr="00F72F1D" w:rsidRDefault="00F313CA" w:rsidP="002357BA">
      <w:pPr>
        <w:pStyle w:val="Standard"/>
        <w:ind w:firstLine="709"/>
        <w:jc w:val="both"/>
        <w:rPr>
          <w:rFonts w:eastAsia="Times New Roman" w:cs="Times New Roman"/>
          <w:color w:val="auto"/>
        </w:rPr>
      </w:pPr>
      <w:r w:rsidRPr="00F72F1D">
        <w:rPr>
          <w:rFonts w:eastAsia="Times New Roman" w:cs="Times New Roman"/>
          <w:color w:val="auto"/>
        </w:rPr>
        <w:t xml:space="preserve">- </w:t>
      </w:r>
      <w:r w:rsidR="002357BA" w:rsidRPr="00F72F1D">
        <w:rPr>
          <w:rFonts w:eastAsia="Times New Roman" w:cs="Times New Roman"/>
          <w:color w:val="auto"/>
        </w:rPr>
        <w:t>недостаточный уровень качества и многообразия услуг сферы культуры для максимального удовлетворения потребностей различных категорий жителей муниципального образования «Чердаклинский район» Ульяновской области.</w:t>
      </w:r>
    </w:p>
    <w:p w:rsidR="00916916" w:rsidRPr="00F72F1D" w:rsidRDefault="00916916" w:rsidP="00916916">
      <w:pPr>
        <w:pStyle w:val="a7"/>
        <w:ind w:firstLine="709"/>
        <w:jc w:val="both"/>
        <w:rPr>
          <w:rFonts w:ascii="Times New Roman" w:hAnsi="Times New Roman"/>
          <w:sz w:val="24"/>
          <w:szCs w:val="24"/>
        </w:rPr>
      </w:pPr>
      <w:r w:rsidRPr="00F72F1D">
        <w:rPr>
          <w:rFonts w:ascii="Times New Roman" w:hAnsi="Times New Roman"/>
          <w:sz w:val="24"/>
          <w:szCs w:val="24"/>
        </w:rPr>
        <w:t>Решение проблем в области культуры муниципального образования «Калмаюрское сельское поселение» Чердаклинского района Ульяновской области возможно с помощью формирования перспективных приоритетных целей и решением поставленных задач программными средствами.</w:t>
      </w:r>
    </w:p>
    <w:p w:rsidR="005A075C" w:rsidRPr="00F72F1D" w:rsidRDefault="005A075C" w:rsidP="00DA2429">
      <w:pPr>
        <w:widowControl w:val="0"/>
        <w:suppressAutoHyphens w:val="0"/>
        <w:autoSpaceDE w:val="0"/>
        <w:autoSpaceDN w:val="0"/>
        <w:jc w:val="center"/>
        <w:outlineLvl w:val="2"/>
        <w:rPr>
          <w:b/>
          <w:lang w:eastAsia="ru-RU"/>
        </w:rPr>
      </w:pPr>
    </w:p>
    <w:p w:rsidR="006A5B45" w:rsidRPr="00F72F1D" w:rsidRDefault="006A5B45" w:rsidP="00DA2429">
      <w:pPr>
        <w:widowControl w:val="0"/>
        <w:suppressAutoHyphens w:val="0"/>
        <w:autoSpaceDE w:val="0"/>
        <w:autoSpaceDN w:val="0"/>
        <w:jc w:val="center"/>
        <w:outlineLvl w:val="2"/>
        <w:rPr>
          <w:b/>
          <w:lang w:eastAsia="ru-RU"/>
        </w:rPr>
      </w:pPr>
      <w:r w:rsidRPr="00F72F1D">
        <w:rPr>
          <w:b/>
          <w:lang w:eastAsia="ru-RU"/>
        </w:rPr>
        <w:t>2. Описание приоритетов и целей социально-экономического</w:t>
      </w:r>
    </w:p>
    <w:p w:rsidR="000E4FD1" w:rsidRPr="00F72F1D" w:rsidRDefault="006A5B45" w:rsidP="00DA2429">
      <w:pPr>
        <w:widowControl w:val="0"/>
        <w:suppressAutoHyphens w:val="0"/>
        <w:autoSpaceDE w:val="0"/>
        <w:autoSpaceDN w:val="0"/>
        <w:jc w:val="center"/>
        <w:rPr>
          <w:b/>
          <w:lang w:eastAsia="ru-RU"/>
        </w:rPr>
      </w:pPr>
      <w:r w:rsidRPr="00F72F1D">
        <w:rPr>
          <w:b/>
          <w:lang w:eastAsia="ru-RU"/>
        </w:rPr>
        <w:t xml:space="preserve">развития </w:t>
      </w:r>
      <w:r w:rsidR="000E4FD1" w:rsidRPr="00F72F1D">
        <w:rPr>
          <w:b/>
        </w:rPr>
        <w:t>муниципального образования «Чердаклинский район» Ульяновской области</w:t>
      </w:r>
    </w:p>
    <w:p w:rsidR="00415354" w:rsidRPr="00F72F1D" w:rsidRDefault="006A5B45" w:rsidP="00DA2429">
      <w:pPr>
        <w:widowControl w:val="0"/>
        <w:suppressAutoHyphens w:val="0"/>
        <w:autoSpaceDE w:val="0"/>
        <w:autoSpaceDN w:val="0"/>
        <w:jc w:val="center"/>
        <w:rPr>
          <w:b/>
        </w:rPr>
      </w:pPr>
      <w:r w:rsidRPr="00F72F1D">
        <w:rPr>
          <w:b/>
          <w:lang w:eastAsia="ru-RU"/>
        </w:rPr>
        <w:t>в сфере реализации</w:t>
      </w:r>
      <w:r w:rsidR="00101E90">
        <w:rPr>
          <w:b/>
          <w:lang w:eastAsia="ru-RU"/>
        </w:rPr>
        <w:t xml:space="preserve"> </w:t>
      </w:r>
      <w:r w:rsidR="00415354" w:rsidRPr="00F72F1D">
        <w:rPr>
          <w:b/>
        </w:rPr>
        <w:t xml:space="preserve">муниципальной </w:t>
      </w:r>
      <w:r w:rsidRPr="00F72F1D">
        <w:rPr>
          <w:b/>
          <w:lang w:eastAsia="ru-RU"/>
        </w:rPr>
        <w:t xml:space="preserve">программы </w:t>
      </w:r>
    </w:p>
    <w:p w:rsidR="006A5B45" w:rsidRPr="00F72F1D" w:rsidRDefault="006A5B45" w:rsidP="00DA2429">
      <w:pPr>
        <w:widowControl w:val="0"/>
        <w:suppressAutoHyphens w:val="0"/>
        <w:autoSpaceDE w:val="0"/>
        <w:autoSpaceDN w:val="0"/>
        <w:jc w:val="center"/>
        <w:rPr>
          <w:lang w:eastAsia="ru-RU"/>
        </w:rPr>
      </w:pPr>
    </w:p>
    <w:p w:rsidR="005A075C" w:rsidRPr="00F72F1D" w:rsidRDefault="006A5B45" w:rsidP="00541E4B">
      <w:pPr>
        <w:pStyle w:val="Standard"/>
        <w:jc w:val="both"/>
        <w:rPr>
          <w:rFonts w:eastAsia="Times New Roman" w:cs="Times New Roman"/>
          <w:color w:val="auto"/>
        </w:rPr>
      </w:pPr>
      <w:r w:rsidRPr="00F72F1D">
        <w:rPr>
          <w:rFonts w:cs="Times New Roman"/>
        </w:rPr>
        <w:t xml:space="preserve">Основными приоритетами социально-экономического развития </w:t>
      </w:r>
      <w:r w:rsidR="005A075C" w:rsidRPr="00F72F1D">
        <w:rPr>
          <w:rFonts w:cs="Times New Roman"/>
        </w:rPr>
        <w:t>муниципального образования «</w:t>
      </w:r>
      <w:r w:rsidR="00916916" w:rsidRPr="00F72F1D">
        <w:rPr>
          <w:rFonts w:cs="Times New Roman"/>
        </w:rPr>
        <w:t xml:space="preserve">Калмаюрское сельское поселение» Чердаклинского района Ульяновской области </w:t>
      </w:r>
      <w:r w:rsidRPr="00F72F1D">
        <w:rPr>
          <w:rFonts w:cs="Times New Roman"/>
        </w:rPr>
        <w:t xml:space="preserve">в сфере реализации </w:t>
      </w:r>
      <w:r w:rsidR="005A075C" w:rsidRPr="00F72F1D">
        <w:rPr>
          <w:rFonts w:cs="Times New Roman"/>
        </w:rPr>
        <w:t>муниципальной</w:t>
      </w:r>
      <w:r w:rsidRPr="00F72F1D">
        <w:rPr>
          <w:rFonts w:cs="Times New Roman"/>
        </w:rPr>
        <w:t xml:space="preserve"> программы </w:t>
      </w:r>
      <w:r w:rsidR="005A075C" w:rsidRPr="00F72F1D">
        <w:rPr>
          <w:rFonts w:cs="Times New Roman"/>
        </w:rPr>
        <w:t>«Развитие культуры в муниципальном образовании «</w:t>
      </w:r>
      <w:r w:rsidR="00CC5724" w:rsidRPr="00F72F1D">
        <w:rPr>
          <w:rFonts w:cs="Times New Roman"/>
        </w:rPr>
        <w:t>Калмаюрское сельское поселение» Чердаклинского района Ульяновской области</w:t>
      </w:r>
      <w:r w:rsidR="005A075C" w:rsidRPr="00F72F1D">
        <w:rPr>
          <w:rFonts w:cs="Times New Roman"/>
        </w:rPr>
        <w:t xml:space="preserve">» </w:t>
      </w:r>
      <w:r w:rsidRPr="00F72F1D">
        <w:rPr>
          <w:rFonts w:cs="Times New Roman"/>
        </w:rPr>
        <w:t xml:space="preserve">(далее также - </w:t>
      </w:r>
      <w:r w:rsidR="005A075C" w:rsidRPr="00F72F1D">
        <w:rPr>
          <w:rFonts w:cs="Times New Roman"/>
        </w:rPr>
        <w:t>муниципальная</w:t>
      </w:r>
      <w:r w:rsidR="00F776FA" w:rsidRPr="00F72F1D">
        <w:rPr>
          <w:rFonts w:cs="Times New Roman"/>
        </w:rPr>
        <w:t xml:space="preserve"> программа) являются</w:t>
      </w:r>
      <w:r w:rsidR="00101E90">
        <w:rPr>
          <w:rFonts w:cs="Times New Roman"/>
        </w:rPr>
        <w:t xml:space="preserve"> </w:t>
      </w:r>
      <w:r w:rsidR="005A075C" w:rsidRPr="00F72F1D">
        <w:rPr>
          <w:rFonts w:cs="Times New Roman"/>
        </w:rPr>
        <w:t>повышение стратегической роли культуры в создании оптимальных, безопасных и благоприятных условий для поддержки творческих инициатив, досуговой и образовательной деятельности, сохранения исторического наследия и развития культурной среды на территории муниципального образования «</w:t>
      </w:r>
      <w:r w:rsidR="00CC5724" w:rsidRPr="00F72F1D">
        <w:rPr>
          <w:rFonts w:cs="Times New Roman"/>
        </w:rPr>
        <w:t>Калмаюрское сельское поселение» Чердаклинского района Ульяновской области</w:t>
      </w:r>
      <w:r w:rsidR="00541E4B" w:rsidRPr="00F72F1D">
        <w:rPr>
          <w:rFonts w:cs="Times New Roman"/>
        </w:rPr>
        <w:t xml:space="preserve"> и </w:t>
      </w:r>
      <w:r w:rsidR="00541E4B" w:rsidRPr="00F72F1D">
        <w:rPr>
          <w:rFonts w:cs="Times New Roman"/>
          <w:bCs/>
        </w:rPr>
        <w:t>обеспечение полноценных условий для функционирования муниципальных учреждений культуры муниципального образования «Калмаюрское сельское поселение» Чердаклинского района Ульяновской области</w:t>
      </w:r>
      <w:r w:rsidR="005A075C" w:rsidRPr="00F72F1D">
        <w:rPr>
          <w:rFonts w:cs="Times New Roman"/>
        </w:rPr>
        <w:t>.</w:t>
      </w:r>
    </w:p>
    <w:p w:rsidR="006A5B45" w:rsidRDefault="006A5B45" w:rsidP="000C1E55">
      <w:pPr>
        <w:widowControl w:val="0"/>
        <w:suppressAutoHyphens w:val="0"/>
        <w:autoSpaceDE w:val="0"/>
        <w:autoSpaceDN w:val="0"/>
        <w:ind w:firstLine="709"/>
        <w:jc w:val="both"/>
        <w:rPr>
          <w:lang w:eastAsia="ru-RU"/>
        </w:rPr>
      </w:pPr>
    </w:p>
    <w:p w:rsidR="003D46DD" w:rsidRPr="00F72F1D" w:rsidRDefault="003D46DD" w:rsidP="000C1E55">
      <w:pPr>
        <w:widowControl w:val="0"/>
        <w:suppressAutoHyphens w:val="0"/>
        <w:autoSpaceDE w:val="0"/>
        <w:autoSpaceDN w:val="0"/>
        <w:ind w:firstLine="709"/>
        <w:jc w:val="both"/>
        <w:rPr>
          <w:lang w:eastAsia="ru-RU"/>
        </w:rPr>
      </w:pPr>
    </w:p>
    <w:p w:rsidR="00F72F1D" w:rsidRDefault="00F72F1D" w:rsidP="00DA2429">
      <w:pPr>
        <w:widowControl w:val="0"/>
        <w:suppressAutoHyphens w:val="0"/>
        <w:autoSpaceDE w:val="0"/>
        <w:autoSpaceDN w:val="0"/>
        <w:jc w:val="center"/>
        <w:outlineLvl w:val="2"/>
        <w:rPr>
          <w:b/>
          <w:lang w:eastAsia="ru-RU"/>
        </w:rPr>
      </w:pPr>
    </w:p>
    <w:p w:rsidR="00F72F1D" w:rsidRDefault="00F72F1D" w:rsidP="00DA2429">
      <w:pPr>
        <w:widowControl w:val="0"/>
        <w:suppressAutoHyphens w:val="0"/>
        <w:autoSpaceDE w:val="0"/>
        <w:autoSpaceDN w:val="0"/>
        <w:jc w:val="center"/>
        <w:outlineLvl w:val="2"/>
        <w:rPr>
          <w:b/>
          <w:lang w:eastAsia="ru-RU"/>
        </w:rPr>
      </w:pPr>
    </w:p>
    <w:p w:rsidR="006A5B45" w:rsidRPr="00F72F1D" w:rsidRDefault="006A5B45" w:rsidP="00DA2429">
      <w:pPr>
        <w:widowControl w:val="0"/>
        <w:suppressAutoHyphens w:val="0"/>
        <w:autoSpaceDE w:val="0"/>
        <w:autoSpaceDN w:val="0"/>
        <w:jc w:val="center"/>
        <w:outlineLvl w:val="2"/>
        <w:rPr>
          <w:b/>
          <w:lang w:eastAsia="ru-RU"/>
        </w:rPr>
      </w:pPr>
      <w:r w:rsidRPr="00F72F1D">
        <w:rPr>
          <w:b/>
          <w:lang w:eastAsia="ru-RU"/>
        </w:rPr>
        <w:t xml:space="preserve">3. Сведения о взаимосвязи </w:t>
      </w:r>
      <w:r w:rsidR="000E4FD1" w:rsidRPr="00F72F1D">
        <w:rPr>
          <w:b/>
          <w:lang w:eastAsia="ru-RU"/>
        </w:rPr>
        <w:t>муниципальной</w:t>
      </w:r>
      <w:r w:rsidRPr="00F72F1D">
        <w:rPr>
          <w:b/>
          <w:lang w:eastAsia="ru-RU"/>
        </w:rPr>
        <w:t xml:space="preserve"> программы</w:t>
      </w:r>
    </w:p>
    <w:p w:rsidR="006A5B45" w:rsidRPr="00F72F1D" w:rsidRDefault="006A5B45" w:rsidP="00DA2429">
      <w:pPr>
        <w:widowControl w:val="0"/>
        <w:suppressAutoHyphens w:val="0"/>
        <w:autoSpaceDE w:val="0"/>
        <w:autoSpaceDN w:val="0"/>
        <w:jc w:val="center"/>
        <w:rPr>
          <w:b/>
          <w:lang w:eastAsia="ru-RU"/>
        </w:rPr>
      </w:pPr>
      <w:r w:rsidRPr="00F72F1D">
        <w:rPr>
          <w:b/>
          <w:lang w:eastAsia="ru-RU"/>
        </w:rPr>
        <w:t>с национальными целями развития Российской Федерации,</w:t>
      </w:r>
    </w:p>
    <w:p w:rsidR="006A5B45" w:rsidRPr="00F72F1D" w:rsidRDefault="006A5B45" w:rsidP="00DA2429">
      <w:pPr>
        <w:widowControl w:val="0"/>
        <w:suppressAutoHyphens w:val="0"/>
        <w:autoSpaceDE w:val="0"/>
        <w:autoSpaceDN w:val="0"/>
        <w:jc w:val="center"/>
        <w:rPr>
          <w:b/>
          <w:lang w:eastAsia="ru-RU"/>
        </w:rPr>
      </w:pPr>
      <w:r w:rsidRPr="00F72F1D">
        <w:rPr>
          <w:b/>
          <w:lang w:eastAsia="ru-RU"/>
        </w:rPr>
        <w:t>стратегическими приоритетами, целями и показателями</w:t>
      </w:r>
    </w:p>
    <w:p w:rsidR="006A5B45" w:rsidRPr="00F72F1D" w:rsidRDefault="006A5B45" w:rsidP="00DA2429">
      <w:pPr>
        <w:widowControl w:val="0"/>
        <w:suppressAutoHyphens w:val="0"/>
        <w:autoSpaceDE w:val="0"/>
        <w:autoSpaceDN w:val="0"/>
        <w:jc w:val="center"/>
        <w:rPr>
          <w:b/>
          <w:lang w:eastAsia="ru-RU"/>
        </w:rPr>
      </w:pPr>
      <w:r w:rsidRPr="00F72F1D">
        <w:rPr>
          <w:b/>
          <w:lang w:eastAsia="ru-RU"/>
        </w:rPr>
        <w:t>соответствующей государственной программы</w:t>
      </w:r>
    </w:p>
    <w:p w:rsidR="006A5B45" w:rsidRPr="00F72F1D" w:rsidRDefault="006A5B45" w:rsidP="00DA2429">
      <w:pPr>
        <w:widowControl w:val="0"/>
        <w:suppressAutoHyphens w:val="0"/>
        <w:autoSpaceDE w:val="0"/>
        <w:autoSpaceDN w:val="0"/>
        <w:jc w:val="center"/>
        <w:rPr>
          <w:b/>
          <w:lang w:eastAsia="ru-RU"/>
        </w:rPr>
      </w:pPr>
      <w:r w:rsidRPr="00F72F1D">
        <w:rPr>
          <w:b/>
          <w:lang w:eastAsia="ru-RU"/>
        </w:rPr>
        <w:t>Российской Федерации</w:t>
      </w:r>
    </w:p>
    <w:p w:rsidR="006A5B45" w:rsidRPr="00F72F1D" w:rsidRDefault="006A5B45" w:rsidP="00DA2429">
      <w:pPr>
        <w:widowControl w:val="0"/>
        <w:suppressAutoHyphens w:val="0"/>
        <w:autoSpaceDE w:val="0"/>
        <w:autoSpaceDN w:val="0"/>
        <w:jc w:val="both"/>
        <w:rPr>
          <w:lang w:eastAsia="ru-RU"/>
        </w:rPr>
      </w:pPr>
    </w:p>
    <w:p w:rsidR="00BD0966" w:rsidRPr="00F72F1D" w:rsidRDefault="00637145" w:rsidP="000C1E55">
      <w:pPr>
        <w:widowControl w:val="0"/>
        <w:suppressAutoHyphens w:val="0"/>
        <w:autoSpaceDE w:val="0"/>
        <w:autoSpaceDN w:val="0"/>
        <w:ind w:firstLine="709"/>
        <w:jc w:val="both"/>
        <w:rPr>
          <w:bCs/>
          <w:lang w:eastAsia="ru-RU"/>
        </w:rPr>
      </w:pPr>
      <w:r w:rsidRPr="00F72F1D">
        <w:rPr>
          <w:lang w:eastAsia="ru-RU"/>
        </w:rPr>
        <w:t xml:space="preserve">Муниципальная </w:t>
      </w:r>
      <w:r w:rsidR="006A5B45" w:rsidRPr="00F72F1D">
        <w:rPr>
          <w:lang w:eastAsia="ru-RU"/>
        </w:rPr>
        <w:t xml:space="preserve">программа взаимосвязана с национальной целью развития Российской Федерации, определенной </w:t>
      </w:r>
      <w:hyperlink r:id="rId9">
        <w:r w:rsidR="006A5B45" w:rsidRPr="00F72F1D">
          <w:rPr>
            <w:color w:val="000000"/>
            <w:lang w:eastAsia="ru-RU"/>
          </w:rPr>
          <w:t>Указом</w:t>
        </w:r>
      </w:hyperlink>
      <w:r w:rsidR="006A5B45" w:rsidRPr="00F72F1D">
        <w:rPr>
          <w:color w:val="000000"/>
          <w:lang w:eastAsia="ru-RU"/>
        </w:rPr>
        <w:t xml:space="preserve"> Президента Российской Федерации от 21.07.2020 </w:t>
      </w:r>
      <w:r w:rsidR="00BE0825" w:rsidRPr="00F72F1D">
        <w:rPr>
          <w:color w:val="000000"/>
          <w:lang w:eastAsia="ru-RU"/>
        </w:rPr>
        <w:t>№</w:t>
      </w:r>
      <w:r w:rsidR="006A5B45" w:rsidRPr="00F72F1D">
        <w:rPr>
          <w:color w:val="000000"/>
          <w:lang w:eastAsia="ru-RU"/>
        </w:rPr>
        <w:t xml:space="preserve"> 474 </w:t>
      </w:r>
      <w:r w:rsidR="00BE0825" w:rsidRPr="00F72F1D">
        <w:rPr>
          <w:color w:val="000000"/>
          <w:lang w:eastAsia="ru-RU"/>
        </w:rPr>
        <w:t>«</w:t>
      </w:r>
      <w:r w:rsidR="006A5B45" w:rsidRPr="00F72F1D">
        <w:rPr>
          <w:color w:val="000000"/>
          <w:lang w:eastAsia="ru-RU"/>
        </w:rPr>
        <w:t>О национальных целях развития Российской Федерации на период до 2030 года</w:t>
      </w:r>
      <w:r w:rsidR="00BE0825" w:rsidRPr="00F72F1D">
        <w:rPr>
          <w:color w:val="000000"/>
          <w:lang w:eastAsia="ru-RU"/>
        </w:rPr>
        <w:t>»</w:t>
      </w:r>
      <w:r w:rsidR="006A5B45" w:rsidRPr="00F72F1D">
        <w:rPr>
          <w:color w:val="000000"/>
          <w:lang w:eastAsia="ru-RU"/>
        </w:rPr>
        <w:t xml:space="preserve">, - </w:t>
      </w:r>
      <w:r w:rsidR="00BE0825" w:rsidRPr="00F72F1D">
        <w:rPr>
          <w:color w:val="000000"/>
          <w:lang w:eastAsia="ru-RU"/>
        </w:rPr>
        <w:t>«</w:t>
      </w:r>
      <w:r w:rsidR="006A5B45" w:rsidRPr="00F72F1D">
        <w:rPr>
          <w:color w:val="000000"/>
          <w:lang w:eastAsia="ru-RU"/>
        </w:rPr>
        <w:t>Возможности для самореализации и развития талантов</w:t>
      </w:r>
      <w:r w:rsidR="00BE0825" w:rsidRPr="00F72F1D">
        <w:rPr>
          <w:color w:val="000000"/>
          <w:lang w:eastAsia="ru-RU"/>
        </w:rPr>
        <w:t>»</w:t>
      </w:r>
      <w:r w:rsidR="006A5B45" w:rsidRPr="00F72F1D">
        <w:rPr>
          <w:color w:val="000000"/>
          <w:lang w:eastAsia="ru-RU"/>
        </w:rPr>
        <w:t xml:space="preserve"> и показателями государственной </w:t>
      </w:r>
      <w:hyperlink r:id="rId10">
        <w:r w:rsidR="006A5B45" w:rsidRPr="00F72F1D">
          <w:rPr>
            <w:color w:val="000000"/>
            <w:lang w:eastAsia="ru-RU"/>
          </w:rPr>
          <w:t>программы</w:t>
        </w:r>
      </w:hyperlink>
      <w:r w:rsidR="006A5B45" w:rsidRPr="00F72F1D">
        <w:rPr>
          <w:color w:val="000000"/>
          <w:lang w:eastAsia="ru-RU"/>
        </w:rPr>
        <w:t xml:space="preserve"> Российской Федерации </w:t>
      </w:r>
      <w:r w:rsidR="00BE0825" w:rsidRPr="00F72F1D">
        <w:rPr>
          <w:color w:val="000000"/>
          <w:lang w:eastAsia="ru-RU"/>
        </w:rPr>
        <w:t>«</w:t>
      </w:r>
      <w:r w:rsidR="006A5B45" w:rsidRPr="00F72F1D">
        <w:rPr>
          <w:color w:val="000000"/>
          <w:lang w:eastAsia="ru-RU"/>
        </w:rPr>
        <w:t>Развитие культуры</w:t>
      </w:r>
      <w:r w:rsidR="00BE0825" w:rsidRPr="00F72F1D">
        <w:rPr>
          <w:color w:val="000000"/>
          <w:lang w:eastAsia="ru-RU"/>
        </w:rPr>
        <w:t>»</w:t>
      </w:r>
      <w:r w:rsidR="006A5B45" w:rsidRPr="00F72F1D">
        <w:rPr>
          <w:color w:val="000000"/>
          <w:lang w:eastAsia="ru-RU"/>
        </w:rPr>
        <w:t xml:space="preserve">, утвержденной постановлением Правительства Российской Федерации от 15.04.2014 </w:t>
      </w:r>
      <w:r w:rsidR="00BE0825" w:rsidRPr="00F72F1D">
        <w:rPr>
          <w:color w:val="000000"/>
          <w:lang w:eastAsia="ru-RU"/>
        </w:rPr>
        <w:t>№</w:t>
      </w:r>
      <w:r w:rsidR="006A5B45" w:rsidRPr="00F72F1D">
        <w:rPr>
          <w:color w:val="000000"/>
          <w:lang w:eastAsia="ru-RU"/>
        </w:rPr>
        <w:t xml:space="preserve"> 317 </w:t>
      </w:r>
      <w:r w:rsidR="00BE0825" w:rsidRPr="00F72F1D">
        <w:rPr>
          <w:color w:val="000000"/>
          <w:lang w:eastAsia="ru-RU"/>
        </w:rPr>
        <w:t>«</w:t>
      </w:r>
      <w:r w:rsidR="006A5B45" w:rsidRPr="00F72F1D">
        <w:rPr>
          <w:color w:val="000000"/>
          <w:lang w:eastAsia="ru-RU"/>
        </w:rPr>
        <w:t xml:space="preserve">Об утверждении государственной программы Российской Федерации </w:t>
      </w:r>
      <w:r w:rsidR="00BE0825" w:rsidRPr="00F72F1D">
        <w:rPr>
          <w:color w:val="000000"/>
          <w:lang w:eastAsia="ru-RU"/>
        </w:rPr>
        <w:t>«</w:t>
      </w:r>
      <w:r w:rsidR="006A5B45" w:rsidRPr="00F72F1D">
        <w:rPr>
          <w:color w:val="000000"/>
          <w:lang w:eastAsia="ru-RU"/>
        </w:rPr>
        <w:t>Развитие культуры</w:t>
      </w:r>
      <w:r w:rsidR="00F776FA" w:rsidRPr="00F72F1D">
        <w:rPr>
          <w:color w:val="000000"/>
          <w:lang w:eastAsia="ru-RU"/>
        </w:rPr>
        <w:t>»</w:t>
      </w:r>
    </w:p>
    <w:p w:rsidR="00BD0966" w:rsidRPr="00F72F1D" w:rsidRDefault="00BD0966" w:rsidP="00DA2429">
      <w:pPr>
        <w:widowControl w:val="0"/>
        <w:suppressAutoHyphens w:val="0"/>
        <w:autoSpaceDE w:val="0"/>
        <w:autoSpaceDN w:val="0"/>
        <w:jc w:val="both"/>
        <w:rPr>
          <w:lang w:eastAsia="ru-RU"/>
        </w:rPr>
      </w:pPr>
    </w:p>
    <w:p w:rsidR="006A5B45" w:rsidRPr="00F72F1D" w:rsidRDefault="006A5B45" w:rsidP="00DA2429">
      <w:pPr>
        <w:widowControl w:val="0"/>
        <w:suppressAutoHyphens w:val="0"/>
        <w:autoSpaceDE w:val="0"/>
        <w:autoSpaceDN w:val="0"/>
        <w:jc w:val="both"/>
        <w:rPr>
          <w:lang w:eastAsia="ru-RU"/>
        </w:rPr>
      </w:pPr>
    </w:p>
    <w:p w:rsidR="006A5B45" w:rsidRPr="00F72F1D" w:rsidRDefault="006A5B45" w:rsidP="00DA2429">
      <w:pPr>
        <w:widowControl w:val="0"/>
        <w:suppressAutoHyphens w:val="0"/>
        <w:autoSpaceDE w:val="0"/>
        <w:autoSpaceDN w:val="0"/>
        <w:jc w:val="center"/>
        <w:outlineLvl w:val="2"/>
        <w:rPr>
          <w:b/>
          <w:lang w:eastAsia="ru-RU"/>
        </w:rPr>
      </w:pPr>
      <w:r w:rsidRPr="00F72F1D">
        <w:rPr>
          <w:b/>
          <w:lang w:eastAsia="ru-RU"/>
        </w:rPr>
        <w:t xml:space="preserve">4. Описание задач </w:t>
      </w:r>
    </w:p>
    <w:p w:rsidR="006A5B45" w:rsidRPr="00F72F1D" w:rsidRDefault="00261CF9" w:rsidP="00F91164">
      <w:pPr>
        <w:widowControl w:val="0"/>
        <w:suppressAutoHyphens w:val="0"/>
        <w:autoSpaceDE w:val="0"/>
        <w:autoSpaceDN w:val="0"/>
        <w:jc w:val="center"/>
        <w:rPr>
          <w:b/>
          <w:lang w:eastAsia="ru-RU"/>
        </w:rPr>
      </w:pPr>
      <w:r w:rsidRPr="00F72F1D">
        <w:rPr>
          <w:b/>
          <w:lang w:eastAsia="ru-RU"/>
        </w:rPr>
        <w:t>О</w:t>
      </w:r>
      <w:r w:rsidR="006A5B45" w:rsidRPr="00F72F1D">
        <w:rPr>
          <w:b/>
          <w:lang w:eastAsia="ru-RU"/>
        </w:rPr>
        <w:t>существляем</w:t>
      </w:r>
      <w:r w:rsidR="000E4FD1" w:rsidRPr="00F72F1D">
        <w:rPr>
          <w:b/>
          <w:lang w:eastAsia="ru-RU"/>
        </w:rPr>
        <w:t>ых</w:t>
      </w:r>
      <w:r w:rsidR="00101E90">
        <w:rPr>
          <w:b/>
          <w:lang w:eastAsia="ru-RU"/>
        </w:rPr>
        <w:t xml:space="preserve"> </w:t>
      </w:r>
      <w:r w:rsidR="000E4FD1" w:rsidRPr="00F72F1D">
        <w:rPr>
          <w:b/>
        </w:rPr>
        <w:t>в муниципальном образовании «</w:t>
      </w:r>
      <w:r w:rsidR="00F91164" w:rsidRPr="00F72F1D">
        <w:rPr>
          <w:b/>
        </w:rPr>
        <w:t xml:space="preserve">Калмаюрское сельское поселение» Чердаклинского района Ульяновской области </w:t>
      </w:r>
      <w:r w:rsidR="006A5B45" w:rsidRPr="00F72F1D">
        <w:rPr>
          <w:b/>
          <w:lang w:eastAsia="ru-RU"/>
        </w:rPr>
        <w:t>в сфер</w:t>
      </w:r>
      <w:r w:rsidR="00D475AA" w:rsidRPr="00F72F1D">
        <w:rPr>
          <w:b/>
          <w:lang w:eastAsia="ru-RU"/>
        </w:rPr>
        <w:t>е</w:t>
      </w:r>
      <w:r w:rsidR="006A5B45" w:rsidRPr="00F72F1D">
        <w:rPr>
          <w:b/>
          <w:lang w:eastAsia="ru-RU"/>
        </w:rPr>
        <w:t xml:space="preserve"> культуры</w:t>
      </w:r>
      <w:r w:rsidR="00101E90">
        <w:rPr>
          <w:b/>
          <w:lang w:eastAsia="ru-RU"/>
        </w:rPr>
        <w:t xml:space="preserve"> </w:t>
      </w:r>
      <w:r w:rsidR="006A5B45" w:rsidRPr="00F72F1D">
        <w:rPr>
          <w:b/>
          <w:lang w:eastAsia="ru-RU"/>
        </w:rPr>
        <w:t>и способы</w:t>
      </w:r>
    </w:p>
    <w:p w:rsidR="006A5B45" w:rsidRPr="00F72F1D" w:rsidRDefault="006A5B45" w:rsidP="00DA2429">
      <w:pPr>
        <w:widowControl w:val="0"/>
        <w:suppressAutoHyphens w:val="0"/>
        <w:autoSpaceDE w:val="0"/>
        <w:autoSpaceDN w:val="0"/>
        <w:jc w:val="center"/>
        <w:rPr>
          <w:b/>
          <w:lang w:eastAsia="ru-RU"/>
        </w:rPr>
      </w:pPr>
      <w:r w:rsidRPr="00F72F1D">
        <w:rPr>
          <w:b/>
          <w:lang w:eastAsia="ru-RU"/>
        </w:rPr>
        <w:t>их эффективного решения</w:t>
      </w:r>
    </w:p>
    <w:p w:rsidR="006A5B45" w:rsidRPr="00F72F1D" w:rsidRDefault="006A5B45" w:rsidP="00DA2429">
      <w:pPr>
        <w:widowControl w:val="0"/>
        <w:suppressAutoHyphens w:val="0"/>
        <w:autoSpaceDE w:val="0"/>
        <w:autoSpaceDN w:val="0"/>
        <w:jc w:val="both"/>
        <w:rPr>
          <w:lang w:eastAsia="ru-RU"/>
        </w:rPr>
      </w:pPr>
    </w:p>
    <w:p w:rsidR="006A5B45" w:rsidRPr="00F72F1D" w:rsidRDefault="006A5B45" w:rsidP="005C26C1">
      <w:pPr>
        <w:widowControl w:val="0"/>
        <w:suppressAutoHyphens w:val="0"/>
        <w:autoSpaceDE w:val="0"/>
        <w:autoSpaceDN w:val="0"/>
        <w:ind w:firstLine="709"/>
        <w:jc w:val="both"/>
        <w:rPr>
          <w:lang w:eastAsia="ru-RU"/>
        </w:rPr>
      </w:pPr>
      <w:r w:rsidRPr="00F72F1D">
        <w:rPr>
          <w:lang w:eastAsia="ru-RU"/>
        </w:rPr>
        <w:t xml:space="preserve">4.1. Задачами </w:t>
      </w:r>
      <w:r w:rsidR="00013C0B">
        <w:rPr>
          <w:lang w:eastAsia="ru-RU"/>
        </w:rPr>
        <w:t xml:space="preserve">муниципального управления, </w:t>
      </w:r>
      <w:r w:rsidRPr="00F72F1D">
        <w:rPr>
          <w:lang w:eastAsia="ru-RU"/>
        </w:rPr>
        <w:t xml:space="preserve">осуществляемого органами </w:t>
      </w:r>
      <w:r w:rsidR="00013C0B">
        <w:rPr>
          <w:lang w:eastAsia="ru-RU"/>
        </w:rPr>
        <w:t xml:space="preserve">публичной власти </w:t>
      </w:r>
      <w:r w:rsidR="005C26C1" w:rsidRPr="00F72F1D">
        <w:rPr>
          <w:bCs/>
        </w:rPr>
        <w:t>муниципального образования «</w:t>
      </w:r>
      <w:r w:rsidR="00F91164" w:rsidRPr="00F72F1D">
        <w:rPr>
          <w:bCs/>
        </w:rPr>
        <w:t xml:space="preserve">Калмаюрское сельское поселение» Чердаклинского района Ульяновской области </w:t>
      </w:r>
      <w:r w:rsidRPr="00F72F1D">
        <w:rPr>
          <w:bCs/>
          <w:lang w:eastAsia="ru-RU"/>
        </w:rPr>
        <w:t>в</w:t>
      </w:r>
      <w:r w:rsidRPr="00F72F1D">
        <w:rPr>
          <w:lang w:eastAsia="ru-RU"/>
        </w:rPr>
        <w:t xml:space="preserve"> сфер</w:t>
      </w:r>
      <w:r w:rsidR="009A5CAF" w:rsidRPr="00F72F1D">
        <w:rPr>
          <w:lang w:eastAsia="ru-RU"/>
        </w:rPr>
        <w:t>е</w:t>
      </w:r>
      <w:r w:rsidRPr="00F72F1D">
        <w:rPr>
          <w:lang w:eastAsia="ru-RU"/>
        </w:rPr>
        <w:t xml:space="preserve"> культуры</w:t>
      </w:r>
      <w:r w:rsidR="00101E90">
        <w:rPr>
          <w:lang w:eastAsia="ru-RU"/>
        </w:rPr>
        <w:t xml:space="preserve"> </w:t>
      </w:r>
      <w:r w:rsidRPr="00F72F1D">
        <w:rPr>
          <w:lang w:eastAsia="ru-RU"/>
        </w:rPr>
        <w:t>являются:</w:t>
      </w:r>
    </w:p>
    <w:p w:rsidR="00013C0B" w:rsidRPr="00261CF9" w:rsidRDefault="00F33DB0" w:rsidP="000C1E55">
      <w:pPr>
        <w:widowControl w:val="0"/>
        <w:suppressAutoHyphens w:val="0"/>
        <w:autoSpaceDE w:val="0"/>
        <w:autoSpaceDN w:val="0"/>
        <w:ind w:firstLine="709"/>
        <w:jc w:val="both"/>
        <w:rPr>
          <w:lang w:eastAsia="ru-RU"/>
        </w:rPr>
      </w:pPr>
      <w:r w:rsidRPr="00261CF9">
        <w:rPr>
          <w:lang w:eastAsia="ru-RU"/>
        </w:rPr>
        <w:t>- создание условий для максимального развития творческой личности, организация досуга населения, развитие и укрепление материально-технической базы учреждений культуры;</w:t>
      </w:r>
    </w:p>
    <w:p w:rsidR="00F33DB0" w:rsidRDefault="00F33DB0" w:rsidP="000C1E55">
      <w:pPr>
        <w:widowControl w:val="0"/>
        <w:suppressAutoHyphens w:val="0"/>
        <w:autoSpaceDE w:val="0"/>
        <w:autoSpaceDN w:val="0"/>
        <w:ind w:firstLine="709"/>
        <w:jc w:val="both"/>
        <w:rPr>
          <w:lang w:eastAsia="ru-RU"/>
        </w:rPr>
      </w:pPr>
      <w:r w:rsidRPr="00261CF9">
        <w:rPr>
          <w:lang w:eastAsia="ru-RU"/>
        </w:rPr>
        <w:t>- развитие самодеятельного творчества, сохранение народных традиций, обычаев, обрядов</w:t>
      </w:r>
      <w:r w:rsidR="000E2123" w:rsidRPr="00261CF9">
        <w:rPr>
          <w:lang w:eastAsia="ru-RU"/>
        </w:rPr>
        <w:t>, нравственное и эстетическое воспитание детей, молодёжи.</w:t>
      </w:r>
    </w:p>
    <w:p w:rsidR="006A5B45" w:rsidRPr="00F72F1D" w:rsidRDefault="006A5B45" w:rsidP="000C1E55">
      <w:pPr>
        <w:widowControl w:val="0"/>
        <w:suppressAutoHyphens w:val="0"/>
        <w:autoSpaceDE w:val="0"/>
        <w:autoSpaceDN w:val="0"/>
        <w:ind w:firstLine="709"/>
        <w:jc w:val="both"/>
        <w:rPr>
          <w:lang w:eastAsia="ru-RU"/>
        </w:rPr>
      </w:pPr>
      <w:r w:rsidRPr="00F72F1D">
        <w:rPr>
          <w:lang w:eastAsia="ru-RU"/>
        </w:rPr>
        <w:t>4.2. Способами эффективного решения указанных задач являются:</w:t>
      </w:r>
    </w:p>
    <w:p w:rsidR="008A410D" w:rsidRPr="00F72F1D" w:rsidRDefault="00541E4B" w:rsidP="000C1E55">
      <w:pPr>
        <w:tabs>
          <w:tab w:val="left" w:pos="567"/>
          <w:tab w:val="center" w:pos="1701"/>
        </w:tabs>
        <w:ind w:firstLine="709"/>
        <w:jc w:val="both"/>
        <w:rPr>
          <w:color w:val="000000"/>
        </w:rPr>
      </w:pPr>
      <w:r w:rsidRPr="00F72F1D">
        <w:rPr>
          <w:color w:val="000000"/>
        </w:rPr>
        <w:t>1</w:t>
      </w:r>
      <w:r w:rsidR="008A410D" w:rsidRPr="00F72F1D">
        <w:rPr>
          <w:color w:val="000000"/>
        </w:rPr>
        <w:t>) оптимизация расходов на содержание муниципальных учреждений культуры муниципального образования «</w:t>
      </w:r>
      <w:r w:rsidR="005C65DF" w:rsidRPr="00F72F1D">
        <w:rPr>
          <w:bCs/>
          <w:color w:val="000000"/>
        </w:rPr>
        <w:t>Калмаюрское сельское поселение» Чердаклинского района Ульяновской области</w:t>
      </w:r>
      <w:r w:rsidR="008A410D" w:rsidRPr="00F72F1D">
        <w:rPr>
          <w:color w:val="000000"/>
        </w:rPr>
        <w:t>;</w:t>
      </w:r>
    </w:p>
    <w:p w:rsidR="008A410D" w:rsidRPr="00F72F1D" w:rsidRDefault="00541E4B" w:rsidP="000C1E55">
      <w:pPr>
        <w:tabs>
          <w:tab w:val="left" w:pos="567"/>
          <w:tab w:val="center" w:pos="1701"/>
        </w:tabs>
        <w:ind w:firstLine="709"/>
        <w:jc w:val="both"/>
        <w:rPr>
          <w:color w:val="000000"/>
        </w:rPr>
      </w:pPr>
      <w:r w:rsidRPr="00F72F1D">
        <w:rPr>
          <w:color w:val="000000"/>
        </w:rPr>
        <w:t>2</w:t>
      </w:r>
      <w:r w:rsidR="008A410D" w:rsidRPr="00F72F1D">
        <w:rPr>
          <w:color w:val="000000"/>
        </w:rPr>
        <w:t>) рациональное использование средств бюджета муниципального образования «</w:t>
      </w:r>
      <w:r w:rsidR="00737623" w:rsidRPr="00F72F1D">
        <w:rPr>
          <w:bCs/>
          <w:color w:val="000000"/>
        </w:rPr>
        <w:t xml:space="preserve">Калмаюрское сельское поселение» Чердаклинского района Ульяновской области </w:t>
      </w:r>
      <w:r w:rsidR="008A410D" w:rsidRPr="00F72F1D">
        <w:rPr>
          <w:color w:val="000000"/>
        </w:rPr>
        <w:t>на материально-техническое обеспечение деятельности муниципальных учреждений культуры муниципального образования «</w:t>
      </w:r>
      <w:r w:rsidR="00737623" w:rsidRPr="00F72F1D">
        <w:rPr>
          <w:bCs/>
          <w:color w:val="000000"/>
        </w:rPr>
        <w:t>Калмаюрское сельское поселение» Чердаклинского района Ульяновской области</w:t>
      </w:r>
      <w:r w:rsidR="008A410D" w:rsidRPr="00F72F1D">
        <w:rPr>
          <w:color w:val="000000"/>
        </w:rPr>
        <w:t>;</w:t>
      </w:r>
    </w:p>
    <w:p w:rsidR="006A5B45" w:rsidRPr="00F72F1D" w:rsidRDefault="006A5B45" w:rsidP="006A5B45">
      <w:pPr>
        <w:widowControl w:val="0"/>
        <w:suppressAutoHyphens w:val="0"/>
        <w:autoSpaceDE w:val="0"/>
        <w:autoSpaceDN w:val="0"/>
        <w:jc w:val="both"/>
        <w:rPr>
          <w:lang w:eastAsia="ru-RU"/>
        </w:rPr>
      </w:pPr>
    </w:p>
    <w:p w:rsidR="00064F99" w:rsidRPr="00F72F1D" w:rsidRDefault="00064F99" w:rsidP="00674015">
      <w:pPr>
        <w:pStyle w:val="Standard"/>
        <w:rPr>
          <w:rFonts w:eastAsia="Times New Roman" w:cs="Times New Roman"/>
          <w:b/>
          <w:color w:val="auto"/>
        </w:rPr>
        <w:sectPr w:rsidR="00064F99" w:rsidRPr="00F72F1D" w:rsidSect="00463951">
          <w:footnotePr>
            <w:pos w:val="beneathText"/>
          </w:footnotePr>
          <w:pgSz w:w="11905" w:h="16837"/>
          <w:pgMar w:top="993" w:right="567" w:bottom="1134" w:left="1134" w:header="720" w:footer="720" w:gutter="0"/>
          <w:cols w:space="720"/>
          <w:titlePg/>
          <w:docGrid w:linePitch="360"/>
        </w:sectPr>
      </w:pPr>
    </w:p>
    <w:p w:rsidR="00724CEC" w:rsidRPr="00F72F1D" w:rsidRDefault="00DB0E00" w:rsidP="00674015">
      <w:pPr>
        <w:pStyle w:val="Standard"/>
        <w:rPr>
          <w:rFonts w:eastAsia="Times New Roman" w:cs="Times New Roman"/>
          <w:b/>
        </w:rPr>
      </w:pPr>
      <w:r w:rsidRPr="00F72F1D">
        <w:rPr>
          <w:rFonts w:eastAsia="Times New Roman" w:cs="Times New Roman"/>
          <w:b/>
        </w:rPr>
        <w:lastRenderedPageBreak/>
        <w:t>П</w:t>
      </w:r>
      <w:r w:rsidR="00724CEC" w:rsidRPr="00F72F1D">
        <w:rPr>
          <w:rFonts w:eastAsia="Times New Roman" w:cs="Times New Roman"/>
          <w:b/>
        </w:rPr>
        <w:t>аспорт муниципальной программы«Развитие культуры в муниципальном образовании «</w:t>
      </w:r>
      <w:r w:rsidR="00E14585" w:rsidRPr="00F72F1D">
        <w:rPr>
          <w:rFonts w:eastAsia="Times New Roman" w:cs="Times New Roman"/>
          <w:b/>
          <w:bCs/>
        </w:rPr>
        <w:t>Калмаюрское сельское поселение» Чердаклинского района Ульяновской области</w:t>
      </w:r>
      <w:r w:rsidR="00724CEC" w:rsidRPr="00F72F1D">
        <w:rPr>
          <w:rFonts w:eastAsia="Times New Roman" w:cs="Times New Roman"/>
          <w:b/>
        </w:rPr>
        <w:t>»</w:t>
      </w:r>
    </w:p>
    <w:p w:rsidR="00DB0E00" w:rsidRPr="00F72F1D" w:rsidRDefault="00DB0E00" w:rsidP="00DB0E00">
      <w:pPr>
        <w:pStyle w:val="Standard"/>
        <w:jc w:val="right"/>
        <w:rPr>
          <w:rFonts w:eastAsia="Times New Roman" w:cs="Times New Roman"/>
          <w:bCs/>
        </w:rPr>
      </w:pPr>
    </w:p>
    <w:tbl>
      <w:tblPr>
        <w:tblW w:w="1020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tblPr>
      <w:tblGrid>
        <w:gridCol w:w="2835"/>
        <w:gridCol w:w="7371"/>
      </w:tblGrid>
      <w:tr w:rsidR="00DB0E00" w:rsidRPr="00F72F1D" w:rsidTr="00674015">
        <w:tc>
          <w:tcPr>
            <w:tcW w:w="2835" w:type="dxa"/>
            <w:tcMar>
              <w:top w:w="0" w:type="dxa"/>
              <w:left w:w="108" w:type="dxa"/>
              <w:bottom w:w="0" w:type="dxa"/>
              <w:right w:w="108" w:type="dxa"/>
            </w:tcMar>
          </w:tcPr>
          <w:p w:rsidR="00DB0E00" w:rsidRPr="00F72F1D" w:rsidRDefault="00AF5627" w:rsidP="0069470F">
            <w:pPr>
              <w:pStyle w:val="Standard"/>
              <w:snapToGrid w:val="0"/>
              <w:jc w:val="both"/>
              <w:rPr>
                <w:rFonts w:eastAsia="Times New Roman" w:cs="Times New Roman"/>
                <w:bCs/>
              </w:rPr>
            </w:pPr>
            <w:r w:rsidRPr="00F72F1D">
              <w:rPr>
                <w:rFonts w:eastAsia="Times New Roman" w:cs="Times New Roman"/>
                <w:bCs/>
              </w:rPr>
              <w:t>Куратор муниципальной программы</w:t>
            </w:r>
          </w:p>
        </w:tc>
        <w:tc>
          <w:tcPr>
            <w:tcW w:w="7371" w:type="dxa"/>
            <w:tcMar>
              <w:top w:w="0" w:type="dxa"/>
              <w:left w:w="108" w:type="dxa"/>
              <w:bottom w:w="0" w:type="dxa"/>
              <w:right w:w="108" w:type="dxa"/>
            </w:tcMar>
          </w:tcPr>
          <w:p w:rsidR="00DB0E00" w:rsidRPr="00F72F1D" w:rsidRDefault="00792752" w:rsidP="0069470F">
            <w:pPr>
              <w:pStyle w:val="Standard"/>
              <w:snapToGrid w:val="0"/>
              <w:jc w:val="both"/>
              <w:rPr>
                <w:rFonts w:eastAsia="Times New Roman" w:cs="Times New Roman"/>
                <w:bCs/>
              </w:rPr>
            </w:pPr>
            <w:r w:rsidRPr="00F72F1D">
              <w:rPr>
                <w:rFonts w:eastAsia="Times New Roman" w:cs="Times New Roman"/>
                <w:color w:val="auto"/>
              </w:rPr>
              <w:t>Глава администрации</w:t>
            </w:r>
            <w:r w:rsidR="00737623" w:rsidRPr="00F72F1D">
              <w:rPr>
                <w:rFonts w:eastAsia="Times New Roman" w:cs="Times New Roman"/>
                <w:color w:val="auto"/>
              </w:rPr>
              <w:t xml:space="preserve"> муниципального образования «Калмаюрское сельское поселение» Чердаклинского района Ульяновской области</w:t>
            </w:r>
            <w:r w:rsidRPr="00F72F1D">
              <w:rPr>
                <w:rFonts w:eastAsia="Times New Roman" w:cs="Times New Roman"/>
                <w:color w:val="auto"/>
              </w:rPr>
              <w:t xml:space="preserve"> Камалов Ривгать</w:t>
            </w:r>
            <w:r w:rsidR="00101E90">
              <w:rPr>
                <w:rFonts w:eastAsia="Times New Roman" w:cs="Times New Roman"/>
                <w:color w:val="auto"/>
              </w:rPr>
              <w:t xml:space="preserve"> </w:t>
            </w:r>
            <w:r w:rsidRPr="00F72F1D">
              <w:rPr>
                <w:rFonts w:eastAsia="Times New Roman" w:cs="Times New Roman"/>
                <w:color w:val="auto"/>
              </w:rPr>
              <w:t>Ихсанович</w:t>
            </w:r>
          </w:p>
        </w:tc>
      </w:tr>
      <w:tr w:rsidR="00DB0E00" w:rsidRPr="00F72F1D" w:rsidTr="00674015">
        <w:tc>
          <w:tcPr>
            <w:tcW w:w="2835" w:type="dxa"/>
            <w:tcMar>
              <w:top w:w="0" w:type="dxa"/>
              <w:left w:w="108" w:type="dxa"/>
              <w:bottom w:w="0" w:type="dxa"/>
              <w:right w:w="108" w:type="dxa"/>
            </w:tcMar>
          </w:tcPr>
          <w:p w:rsidR="00DB0E00" w:rsidRPr="00F72F1D" w:rsidRDefault="00DF1A9A" w:rsidP="0069470F">
            <w:pPr>
              <w:pStyle w:val="Standard"/>
              <w:snapToGrid w:val="0"/>
              <w:jc w:val="both"/>
              <w:rPr>
                <w:rFonts w:eastAsia="Times New Roman" w:cs="Times New Roman"/>
                <w:bCs/>
              </w:rPr>
            </w:pPr>
            <w:r w:rsidRPr="00F72F1D">
              <w:rPr>
                <w:rFonts w:cs="Times New Roman"/>
                <w:bCs/>
              </w:rPr>
              <w:t>Ответственный исполнитель муниципальной программы</w:t>
            </w:r>
          </w:p>
        </w:tc>
        <w:tc>
          <w:tcPr>
            <w:tcW w:w="7371" w:type="dxa"/>
            <w:tcMar>
              <w:top w:w="0" w:type="dxa"/>
              <w:left w:w="108" w:type="dxa"/>
              <w:bottom w:w="0" w:type="dxa"/>
              <w:right w:w="108" w:type="dxa"/>
            </w:tcMar>
          </w:tcPr>
          <w:p w:rsidR="00DB0E00" w:rsidRPr="00F72F1D" w:rsidRDefault="00E14585" w:rsidP="0069470F">
            <w:pPr>
              <w:pStyle w:val="Textbody"/>
              <w:snapToGrid w:val="0"/>
              <w:spacing w:after="0"/>
              <w:jc w:val="both"/>
              <w:rPr>
                <w:rFonts w:eastAsia="Times New Roman" w:cs="Times New Roman"/>
                <w:bCs/>
              </w:rPr>
            </w:pPr>
            <w:r w:rsidRPr="00F72F1D">
              <w:rPr>
                <w:rFonts w:eastAsia="Times New Roman" w:cs="Times New Roman"/>
                <w:color w:val="auto"/>
              </w:rPr>
              <w:t>Администрация муниципального образования «Калмаюрское сельское поселение» Чердаклинского района Ульяновской области</w:t>
            </w:r>
          </w:p>
        </w:tc>
      </w:tr>
      <w:tr w:rsidR="00DB0E00" w:rsidRPr="00F72F1D" w:rsidTr="00674015">
        <w:tc>
          <w:tcPr>
            <w:tcW w:w="2835" w:type="dxa"/>
            <w:tcMar>
              <w:top w:w="0" w:type="dxa"/>
              <w:left w:w="108" w:type="dxa"/>
              <w:bottom w:w="0" w:type="dxa"/>
              <w:right w:w="108" w:type="dxa"/>
            </w:tcMar>
          </w:tcPr>
          <w:p w:rsidR="00DB0E00" w:rsidRPr="00F72F1D" w:rsidRDefault="009E409F" w:rsidP="0069470F">
            <w:pPr>
              <w:pStyle w:val="Standard"/>
              <w:snapToGrid w:val="0"/>
              <w:jc w:val="both"/>
              <w:rPr>
                <w:rFonts w:eastAsia="Times New Roman" w:cs="Times New Roman"/>
                <w:bCs/>
                <w:lang w:eastAsia="ar-SA"/>
              </w:rPr>
            </w:pPr>
            <w:bookmarkStart w:id="1" w:name="_Hlk95984403"/>
            <w:r w:rsidRPr="00F72F1D">
              <w:rPr>
                <w:rFonts w:eastAsia="Times New Roman" w:cs="Times New Roman"/>
                <w:bCs/>
                <w:lang w:eastAsia="ar-SA"/>
              </w:rPr>
              <w:t>Соисполнители муниципальной программы</w:t>
            </w:r>
          </w:p>
        </w:tc>
        <w:tc>
          <w:tcPr>
            <w:tcW w:w="7371" w:type="dxa"/>
            <w:tcMar>
              <w:top w:w="0" w:type="dxa"/>
              <w:left w:w="108" w:type="dxa"/>
              <w:bottom w:w="0" w:type="dxa"/>
              <w:right w:w="108" w:type="dxa"/>
            </w:tcMar>
          </w:tcPr>
          <w:p w:rsidR="00DB0E00" w:rsidRPr="00F72F1D" w:rsidRDefault="009E409F" w:rsidP="0069470F">
            <w:pPr>
              <w:pStyle w:val="Standard"/>
              <w:snapToGrid w:val="0"/>
              <w:jc w:val="both"/>
              <w:rPr>
                <w:rFonts w:eastAsia="Times New Roman" w:cs="Times New Roman"/>
                <w:bCs/>
              </w:rPr>
            </w:pPr>
            <w:r w:rsidRPr="00F72F1D">
              <w:rPr>
                <w:rFonts w:eastAsia="Times New Roman" w:cs="Times New Roman"/>
                <w:bCs/>
              </w:rPr>
              <w:t>Соисполнители не предусмотрены</w:t>
            </w:r>
          </w:p>
        </w:tc>
      </w:tr>
      <w:bookmarkEnd w:id="1"/>
      <w:tr w:rsidR="00AF5627" w:rsidRPr="00F72F1D" w:rsidTr="00674015">
        <w:tc>
          <w:tcPr>
            <w:tcW w:w="2835" w:type="dxa"/>
            <w:tcMar>
              <w:top w:w="0" w:type="dxa"/>
              <w:left w:w="108" w:type="dxa"/>
              <w:bottom w:w="0" w:type="dxa"/>
              <w:right w:w="108" w:type="dxa"/>
            </w:tcMar>
          </w:tcPr>
          <w:p w:rsidR="00AF5627" w:rsidRPr="00F72F1D" w:rsidRDefault="00AF5627" w:rsidP="00AF5627">
            <w:pPr>
              <w:pStyle w:val="Standard"/>
              <w:snapToGrid w:val="0"/>
              <w:jc w:val="both"/>
              <w:rPr>
                <w:rFonts w:cs="Times New Roman"/>
                <w:bCs/>
              </w:rPr>
            </w:pPr>
            <w:r w:rsidRPr="00F72F1D">
              <w:rPr>
                <w:rFonts w:eastAsia="Times New Roman" w:cs="Times New Roman"/>
                <w:bCs/>
              </w:rPr>
              <w:t>Срок реализации муниципальной программы</w:t>
            </w:r>
          </w:p>
        </w:tc>
        <w:tc>
          <w:tcPr>
            <w:tcW w:w="7371" w:type="dxa"/>
            <w:tcMar>
              <w:top w:w="0" w:type="dxa"/>
              <w:left w:w="108" w:type="dxa"/>
              <w:bottom w:w="0" w:type="dxa"/>
              <w:right w:w="108" w:type="dxa"/>
            </w:tcMar>
          </w:tcPr>
          <w:p w:rsidR="00AF5627" w:rsidRPr="00F72F1D" w:rsidRDefault="00AF5627" w:rsidP="00AF5627">
            <w:pPr>
              <w:pStyle w:val="Standard"/>
              <w:snapToGrid w:val="0"/>
              <w:jc w:val="both"/>
              <w:rPr>
                <w:rFonts w:eastAsia="Times New Roman" w:cs="Times New Roman"/>
                <w:bCs/>
              </w:rPr>
            </w:pPr>
            <w:r w:rsidRPr="00F72F1D">
              <w:rPr>
                <w:rFonts w:eastAsia="Times New Roman" w:cs="Times New Roman"/>
                <w:bCs/>
              </w:rPr>
              <w:t>Сроки р</w:t>
            </w:r>
            <w:r w:rsidR="00F72F1D" w:rsidRPr="00F72F1D">
              <w:rPr>
                <w:rFonts w:eastAsia="Times New Roman" w:cs="Times New Roman"/>
                <w:bCs/>
              </w:rPr>
              <w:t>еализации Программы: 2025 – 2030</w:t>
            </w:r>
            <w:r w:rsidRPr="00F72F1D">
              <w:rPr>
                <w:rFonts w:eastAsia="Times New Roman" w:cs="Times New Roman"/>
                <w:bCs/>
              </w:rPr>
              <w:t xml:space="preserve"> гг.</w:t>
            </w:r>
          </w:p>
          <w:p w:rsidR="00AF5627" w:rsidRPr="00F72F1D" w:rsidRDefault="00AF5627" w:rsidP="00AF5627">
            <w:pPr>
              <w:pStyle w:val="Standard"/>
              <w:snapToGrid w:val="0"/>
              <w:jc w:val="both"/>
              <w:rPr>
                <w:rFonts w:eastAsia="Times New Roman" w:cs="Times New Roman"/>
                <w:bCs/>
              </w:rPr>
            </w:pPr>
          </w:p>
        </w:tc>
      </w:tr>
      <w:tr w:rsidR="00AF5627" w:rsidRPr="00F72F1D" w:rsidTr="00674015">
        <w:tc>
          <w:tcPr>
            <w:tcW w:w="2835" w:type="dxa"/>
            <w:tcMar>
              <w:top w:w="0" w:type="dxa"/>
              <w:left w:w="108" w:type="dxa"/>
              <w:bottom w:w="0" w:type="dxa"/>
              <w:right w:w="108" w:type="dxa"/>
            </w:tcMar>
          </w:tcPr>
          <w:p w:rsidR="00AF5627" w:rsidRPr="00F72F1D" w:rsidRDefault="00AF5627" w:rsidP="00AF5627">
            <w:pPr>
              <w:pStyle w:val="Standard"/>
              <w:snapToGrid w:val="0"/>
              <w:jc w:val="both"/>
              <w:rPr>
                <w:rFonts w:cs="Times New Roman"/>
                <w:bCs/>
              </w:rPr>
            </w:pPr>
            <w:r w:rsidRPr="00F72F1D">
              <w:rPr>
                <w:rFonts w:eastAsia="Times New Roman" w:cs="Times New Roman"/>
                <w:bCs/>
                <w:lang w:eastAsia="ar-SA"/>
              </w:rPr>
              <w:t>Цели муниципальной программы</w:t>
            </w:r>
          </w:p>
        </w:tc>
        <w:tc>
          <w:tcPr>
            <w:tcW w:w="7371" w:type="dxa"/>
            <w:tcMar>
              <w:top w:w="0" w:type="dxa"/>
              <w:left w:w="108" w:type="dxa"/>
              <w:bottom w:w="0" w:type="dxa"/>
              <w:right w:w="108" w:type="dxa"/>
            </w:tcMar>
          </w:tcPr>
          <w:p w:rsidR="00AF5627" w:rsidRPr="00D97F2F" w:rsidRDefault="00632079" w:rsidP="00D97F2F">
            <w:pPr>
              <w:pStyle w:val="a7"/>
              <w:jc w:val="both"/>
              <w:rPr>
                <w:rFonts w:ascii="Times New Roman" w:hAnsi="Times New Roman"/>
                <w:bCs/>
                <w:color w:val="000000"/>
                <w:kern w:val="3"/>
                <w:sz w:val="24"/>
                <w:szCs w:val="24"/>
              </w:rPr>
            </w:pPr>
            <w:r>
              <w:rPr>
                <w:rFonts w:ascii="Times New Roman" w:hAnsi="Times New Roman"/>
                <w:bCs/>
                <w:color w:val="000000"/>
                <w:kern w:val="3"/>
                <w:sz w:val="24"/>
                <w:szCs w:val="24"/>
              </w:rPr>
              <w:t>С</w:t>
            </w:r>
            <w:r w:rsidRPr="00632079">
              <w:rPr>
                <w:rFonts w:ascii="Times New Roman" w:hAnsi="Times New Roman"/>
                <w:bCs/>
                <w:color w:val="000000"/>
                <w:kern w:val="3"/>
                <w:sz w:val="24"/>
                <w:szCs w:val="24"/>
              </w:rPr>
              <w:t>оздание условий для максимального развития творческой личности, организация досуга населения, развитие и укрепление материально-технической базы учреждений культур</w:t>
            </w:r>
            <w:r>
              <w:rPr>
                <w:rFonts w:ascii="Times New Roman" w:hAnsi="Times New Roman"/>
                <w:bCs/>
                <w:color w:val="000000"/>
                <w:kern w:val="3"/>
                <w:sz w:val="24"/>
                <w:szCs w:val="24"/>
              </w:rPr>
              <w:t xml:space="preserve">ы </w:t>
            </w:r>
            <w:r w:rsidR="00AF5627" w:rsidRPr="00F72F1D">
              <w:rPr>
                <w:rFonts w:ascii="Times New Roman" w:hAnsi="Times New Roman"/>
                <w:bCs/>
                <w:color w:val="000000"/>
                <w:kern w:val="3"/>
                <w:sz w:val="24"/>
                <w:szCs w:val="24"/>
              </w:rPr>
              <w:t>на территории муниципального образования «</w:t>
            </w:r>
            <w:r w:rsidR="00E14585" w:rsidRPr="00F72F1D">
              <w:rPr>
                <w:rFonts w:ascii="Times New Roman" w:hAnsi="Times New Roman"/>
                <w:bCs/>
                <w:color w:val="000000"/>
                <w:kern w:val="3"/>
                <w:sz w:val="24"/>
                <w:szCs w:val="24"/>
              </w:rPr>
              <w:t>Калмаюрское сельское поселение» Чердаклинского района Ульяновской области</w:t>
            </w:r>
          </w:p>
        </w:tc>
      </w:tr>
      <w:tr w:rsidR="00AF5627" w:rsidRPr="00F72F1D" w:rsidTr="00674015">
        <w:tc>
          <w:tcPr>
            <w:tcW w:w="2835" w:type="dxa"/>
            <w:tcMar>
              <w:top w:w="0" w:type="dxa"/>
              <w:left w:w="108" w:type="dxa"/>
              <w:bottom w:w="0" w:type="dxa"/>
              <w:right w:w="108" w:type="dxa"/>
            </w:tcMar>
          </w:tcPr>
          <w:p w:rsidR="00AF5627" w:rsidRPr="00F72F1D" w:rsidRDefault="00AF5627" w:rsidP="00AF5627">
            <w:pPr>
              <w:pStyle w:val="Standard"/>
              <w:snapToGrid w:val="0"/>
              <w:jc w:val="both"/>
              <w:rPr>
                <w:rFonts w:eastAsia="Times New Roman" w:cs="Times New Roman"/>
                <w:bCs/>
                <w:lang w:eastAsia="ar-SA"/>
              </w:rPr>
            </w:pPr>
            <w:bookmarkStart w:id="2" w:name="_Hlk117519386"/>
            <w:bookmarkStart w:id="3" w:name="_Hlk117519430"/>
            <w:r w:rsidRPr="00F72F1D">
              <w:rPr>
                <w:rFonts w:eastAsia="Times New Roman" w:cs="Times New Roman"/>
                <w:bCs/>
                <w:lang w:eastAsia="ar-SA"/>
              </w:rPr>
              <w:t>Направления (подпрограммы) муниципальной программы</w:t>
            </w:r>
            <w:bookmarkEnd w:id="2"/>
          </w:p>
        </w:tc>
        <w:tc>
          <w:tcPr>
            <w:tcW w:w="7371" w:type="dxa"/>
            <w:tcMar>
              <w:top w:w="0" w:type="dxa"/>
              <w:left w:w="108" w:type="dxa"/>
              <w:bottom w:w="0" w:type="dxa"/>
              <w:right w:w="108" w:type="dxa"/>
            </w:tcMar>
          </w:tcPr>
          <w:p w:rsidR="00AF5627" w:rsidRPr="00F72F1D" w:rsidRDefault="00F776FA" w:rsidP="00E14585">
            <w:pPr>
              <w:pStyle w:val="Standard"/>
              <w:snapToGrid w:val="0"/>
              <w:jc w:val="both"/>
              <w:rPr>
                <w:rFonts w:eastAsia="Times New Roman" w:cs="Times New Roman"/>
                <w:bCs/>
              </w:rPr>
            </w:pPr>
            <w:r w:rsidRPr="00F72F1D">
              <w:rPr>
                <w:rFonts w:eastAsia="Times New Roman" w:cs="Times New Roman"/>
                <w:bCs/>
              </w:rPr>
              <w:t>Подпрограммы не предусмотрены</w:t>
            </w:r>
            <w:r w:rsidR="00AF5627" w:rsidRPr="00F72F1D">
              <w:rPr>
                <w:rFonts w:eastAsia="Times New Roman" w:cs="Times New Roman"/>
                <w:bCs/>
              </w:rPr>
              <w:t>.</w:t>
            </w:r>
          </w:p>
        </w:tc>
      </w:tr>
      <w:bookmarkEnd w:id="3"/>
      <w:tr w:rsidR="00AF5627" w:rsidRPr="00F72F1D" w:rsidTr="00674015">
        <w:tc>
          <w:tcPr>
            <w:tcW w:w="2835" w:type="dxa"/>
            <w:tcMar>
              <w:top w:w="0" w:type="dxa"/>
              <w:left w:w="108" w:type="dxa"/>
              <w:bottom w:w="0" w:type="dxa"/>
              <w:right w:w="108" w:type="dxa"/>
            </w:tcMar>
          </w:tcPr>
          <w:p w:rsidR="00AF5627" w:rsidRPr="00F72F1D" w:rsidRDefault="00AF5627" w:rsidP="00AF5627">
            <w:pPr>
              <w:pStyle w:val="Standard"/>
              <w:snapToGrid w:val="0"/>
              <w:jc w:val="both"/>
              <w:rPr>
                <w:rFonts w:eastAsia="Times New Roman" w:cs="Times New Roman"/>
                <w:bCs/>
                <w:lang w:eastAsia="ar-SA"/>
              </w:rPr>
            </w:pPr>
            <w:r w:rsidRPr="00F72F1D">
              <w:rPr>
                <w:rFonts w:eastAsia="Times New Roman" w:cs="Times New Roman"/>
                <w:bCs/>
                <w:lang w:eastAsia="ar-SA"/>
              </w:rPr>
              <w:t>Показатели муниципальной программы</w:t>
            </w:r>
          </w:p>
        </w:tc>
        <w:tc>
          <w:tcPr>
            <w:tcW w:w="7371" w:type="dxa"/>
            <w:tcMar>
              <w:top w:w="0" w:type="dxa"/>
              <w:left w:w="108" w:type="dxa"/>
              <w:bottom w:w="0" w:type="dxa"/>
              <w:right w:w="108" w:type="dxa"/>
            </w:tcMar>
          </w:tcPr>
          <w:p w:rsidR="00AF5627" w:rsidRPr="00632079" w:rsidRDefault="00632079" w:rsidP="00632079">
            <w:pPr>
              <w:pStyle w:val="a7"/>
              <w:rPr>
                <w:rFonts w:ascii="Times New Roman" w:hAnsi="Times New Roman"/>
                <w:bCs/>
                <w:color w:val="000000"/>
                <w:sz w:val="24"/>
                <w:szCs w:val="24"/>
              </w:rPr>
            </w:pPr>
            <w:r>
              <w:rPr>
                <w:rFonts w:ascii="Times New Roman" w:hAnsi="Times New Roman"/>
                <w:bCs/>
                <w:color w:val="000000"/>
                <w:kern w:val="1"/>
                <w:sz w:val="24"/>
                <w:szCs w:val="24"/>
              </w:rPr>
              <w:t xml:space="preserve">- </w:t>
            </w:r>
            <w:r>
              <w:rPr>
                <w:rFonts w:ascii="Times New Roman" w:hAnsi="Times New Roman"/>
                <w:bCs/>
                <w:color w:val="000000"/>
                <w:kern w:val="1"/>
                <w:sz w:val="24"/>
                <w:szCs w:val="24"/>
                <w:lang w:val="en-US"/>
              </w:rPr>
              <w:t>c</w:t>
            </w:r>
            <w:r w:rsidRPr="00632079">
              <w:rPr>
                <w:rFonts w:ascii="Times New Roman" w:hAnsi="Times New Roman"/>
                <w:bCs/>
                <w:color w:val="000000"/>
                <w:kern w:val="1"/>
                <w:sz w:val="24"/>
                <w:szCs w:val="24"/>
              </w:rPr>
              <w:t>одержание зданий сельских домов культуры</w:t>
            </w:r>
            <w:r>
              <w:rPr>
                <w:rFonts w:ascii="Times New Roman" w:hAnsi="Times New Roman"/>
                <w:bCs/>
                <w:color w:val="000000"/>
                <w:kern w:val="1"/>
                <w:sz w:val="24"/>
                <w:szCs w:val="24"/>
              </w:rPr>
              <w:t>;</w:t>
            </w:r>
          </w:p>
          <w:p w:rsidR="00632079" w:rsidRPr="00F72F1D" w:rsidRDefault="00632079" w:rsidP="00632079">
            <w:pPr>
              <w:pStyle w:val="a7"/>
              <w:jc w:val="both"/>
              <w:rPr>
                <w:rFonts w:ascii="Times New Roman" w:hAnsi="Times New Roman"/>
                <w:bCs/>
                <w:color w:val="000000"/>
                <w:sz w:val="24"/>
                <w:szCs w:val="24"/>
              </w:rPr>
            </w:pPr>
            <w:r>
              <w:rPr>
                <w:rFonts w:ascii="Times New Roman" w:hAnsi="Times New Roman"/>
                <w:bCs/>
                <w:color w:val="000000"/>
                <w:sz w:val="24"/>
                <w:szCs w:val="24"/>
              </w:rPr>
              <w:t>- п</w:t>
            </w:r>
            <w:r w:rsidRPr="00632079">
              <w:rPr>
                <w:rFonts w:ascii="Times New Roman" w:hAnsi="Times New Roman"/>
                <w:bCs/>
                <w:color w:val="000000"/>
                <w:sz w:val="24"/>
                <w:szCs w:val="24"/>
              </w:rPr>
              <w:t>редоставление межбюджетных трансфертов</w:t>
            </w:r>
            <w:r>
              <w:rPr>
                <w:rFonts w:ascii="Times New Roman" w:hAnsi="Times New Roman"/>
                <w:bCs/>
                <w:color w:val="000000"/>
                <w:sz w:val="24"/>
                <w:szCs w:val="24"/>
              </w:rPr>
              <w:t>.</w:t>
            </w:r>
          </w:p>
        </w:tc>
      </w:tr>
      <w:tr w:rsidR="00AF5627" w:rsidRPr="00F72F1D" w:rsidTr="00674015">
        <w:tc>
          <w:tcPr>
            <w:tcW w:w="2835" w:type="dxa"/>
            <w:tcMar>
              <w:top w:w="0" w:type="dxa"/>
              <w:left w:w="108" w:type="dxa"/>
              <w:bottom w:w="0" w:type="dxa"/>
              <w:right w:w="108" w:type="dxa"/>
            </w:tcMar>
          </w:tcPr>
          <w:p w:rsidR="00AF5627" w:rsidRPr="00F72F1D" w:rsidRDefault="00AF5627" w:rsidP="00AF5627">
            <w:pPr>
              <w:pStyle w:val="Standard"/>
              <w:snapToGrid w:val="0"/>
              <w:jc w:val="both"/>
              <w:rPr>
                <w:rFonts w:eastAsia="Times New Roman" w:cs="Times New Roman"/>
                <w:bCs/>
                <w:lang w:eastAsia="ar-SA"/>
              </w:rPr>
            </w:pPr>
            <w:r w:rsidRPr="00F72F1D">
              <w:rPr>
                <w:rFonts w:eastAsia="Times New Roman" w:cs="Times New Roman"/>
                <w:bCs/>
                <w:lang w:eastAsia="ar-SA"/>
              </w:rPr>
              <w:t>Ресурсное обеспечение   муниципальной программы с разбивкой по источникам финансового обеспечения и годам реализации</w:t>
            </w:r>
          </w:p>
        </w:tc>
        <w:tc>
          <w:tcPr>
            <w:tcW w:w="7371" w:type="dxa"/>
            <w:tcMar>
              <w:top w:w="0" w:type="dxa"/>
              <w:left w:w="108" w:type="dxa"/>
              <w:bottom w:w="0" w:type="dxa"/>
              <w:right w:w="108" w:type="dxa"/>
            </w:tcMar>
          </w:tcPr>
          <w:p w:rsidR="00E14585" w:rsidRPr="00F72F1D" w:rsidRDefault="00E14585" w:rsidP="00E14585">
            <w:pPr>
              <w:pStyle w:val="Standard"/>
              <w:tabs>
                <w:tab w:val="left" w:pos="3840"/>
              </w:tabs>
              <w:ind w:firstLine="34"/>
              <w:rPr>
                <w:rFonts w:eastAsia="Times New Roman" w:cs="Times New Roman"/>
                <w:color w:val="auto"/>
              </w:rPr>
            </w:pPr>
            <w:r w:rsidRPr="00F72F1D">
              <w:rPr>
                <w:rFonts w:eastAsia="Times New Roman" w:cs="Times New Roman"/>
                <w:color w:val="auto"/>
              </w:rPr>
              <w:t>Общий объём финансирования Программы в течение 2025-203</w:t>
            </w:r>
            <w:r w:rsidR="0012166D">
              <w:rPr>
                <w:rFonts w:eastAsia="Times New Roman" w:cs="Times New Roman"/>
                <w:color w:val="auto"/>
              </w:rPr>
              <w:t>0</w:t>
            </w:r>
            <w:r w:rsidRPr="00F72F1D">
              <w:rPr>
                <w:rFonts w:eastAsia="Times New Roman" w:cs="Times New Roman"/>
                <w:color w:val="auto"/>
              </w:rPr>
              <w:t xml:space="preserve"> годов из местного бюджета руб.,</w:t>
            </w:r>
            <w:r w:rsidR="002B3822">
              <w:rPr>
                <w:rFonts w:eastAsia="Times New Roman" w:cs="Times New Roman"/>
                <w:color w:val="auto"/>
              </w:rPr>
              <w:t>14285,3 тыс. рублей</w:t>
            </w:r>
            <w:r w:rsidR="00897704" w:rsidRPr="00F72F1D">
              <w:rPr>
                <w:rFonts w:eastAsia="Times New Roman" w:cs="Times New Roman"/>
                <w:color w:val="auto"/>
              </w:rPr>
              <w:t>,</w:t>
            </w:r>
          </w:p>
          <w:p w:rsidR="00E14585" w:rsidRPr="00F72F1D" w:rsidRDefault="00E14585" w:rsidP="00E14585">
            <w:pPr>
              <w:pStyle w:val="Standard"/>
              <w:snapToGrid w:val="0"/>
              <w:ind w:firstLine="34"/>
              <w:rPr>
                <w:rFonts w:eastAsia="Times New Roman" w:cs="Times New Roman"/>
                <w:color w:val="auto"/>
              </w:rPr>
            </w:pPr>
            <w:r w:rsidRPr="00F72F1D">
              <w:rPr>
                <w:rFonts w:eastAsia="Times New Roman" w:cs="Times New Roman"/>
                <w:color w:val="auto"/>
              </w:rPr>
              <w:t>в том числе по годам:</w:t>
            </w:r>
          </w:p>
          <w:p w:rsidR="00AF5627" w:rsidRPr="00F72F1D" w:rsidRDefault="00AF5627" w:rsidP="00AF5627">
            <w:pPr>
              <w:widowControl w:val="0"/>
              <w:suppressAutoHyphens w:val="0"/>
              <w:autoSpaceDE w:val="0"/>
              <w:autoSpaceDN w:val="0"/>
              <w:jc w:val="both"/>
              <w:rPr>
                <w:bCs/>
                <w:color w:val="000000"/>
                <w:lang w:eastAsia="ru-RU"/>
              </w:rPr>
            </w:pPr>
            <w:r w:rsidRPr="00F72F1D">
              <w:rPr>
                <w:bCs/>
                <w:color w:val="000000"/>
                <w:lang w:eastAsia="ru-RU"/>
              </w:rPr>
              <w:t xml:space="preserve">в 2025 году </w:t>
            </w:r>
            <w:r w:rsidR="0022363A" w:rsidRPr="00F72F1D">
              <w:rPr>
                <w:bCs/>
                <w:color w:val="000000"/>
                <w:lang w:eastAsia="ru-RU"/>
              </w:rPr>
              <w:t>–</w:t>
            </w:r>
            <w:r w:rsidR="00B0545D">
              <w:rPr>
                <w:bCs/>
                <w:color w:val="000000"/>
                <w:lang w:eastAsia="ru-RU"/>
              </w:rPr>
              <w:t>1</w:t>
            </w:r>
            <w:r w:rsidR="00F72F1D" w:rsidRPr="00F72F1D">
              <w:rPr>
                <w:bCs/>
                <w:color w:val="000000"/>
                <w:lang w:eastAsia="ru-RU"/>
              </w:rPr>
              <w:t>8</w:t>
            </w:r>
            <w:r w:rsidR="002B3822">
              <w:rPr>
                <w:bCs/>
                <w:color w:val="000000"/>
                <w:lang w:eastAsia="ru-RU"/>
              </w:rPr>
              <w:t>56</w:t>
            </w:r>
            <w:r w:rsidR="00897704" w:rsidRPr="00F72F1D">
              <w:rPr>
                <w:bCs/>
                <w:color w:val="000000"/>
                <w:lang w:eastAsia="ru-RU"/>
              </w:rPr>
              <w:t>,</w:t>
            </w:r>
            <w:r w:rsidR="002B3822">
              <w:rPr>
                <w:bCs/>
                <w:color w:val="000000"/>
                <w:lang w:eastAsia="ru-RU"/>
              </w:rPr>
              <w:t>3</w:t>
            </w:r>
            <w:r w:rsidRPr="00F72F1D">
              <w:rPr>
                <w:bCs/>
                <w:color w:val="000000"/>
                <w:lang w:eastAsia="ru-RU"/>
              </w:rPr>
              <w:t>тыс. рублей;</w:t>
            </w:r>
          </w:p>
          <w:p w:rsidR="00AF5627" w:rsidRPr="00F72F1D" w:rsidRDefault="00AF5627" w:rsidP="00AF5627">
            <w:pPr>
              <w:widowControl w:val="0"/>
              <w:suppressAutoHyphens w:val="0"/>
              <w:autoSpaceDE w:val="0"/>
              <w:autoSpaceDN w:val="0"/>
              <w:jc w:val="both"/>
              <w:rPr>
                <w:bCs/>
                <w:color w:val="000000"/>
                <w:lang w:eastAsia="ru-RU"/>
              </w:rPr>
            </w:pPr>
            <w:r w:rsidRPr="00F72F1D">
              <w:rPr>
                <w:bCs/>
                <w:color w:val="000000"/>
                <w:lang w:eastAsia="ru-RU"/>
              </w:rPr>
              <w:t xml:space="preserve">в 2026 году </w:t>
            </w:r>
            <w:r w:rsidR="0022363A" w:rsidRPr="00F72F1D">
              <w:rPr>
                <w:bCs/>
                <w:color w:val="000000"/>
                <w:lang w:eastAsia="ru-RU"/>
              </w:rPr>
              <w:t>–</w:t>
            </w:r>
            <w:r w:rsidR="00897704" w:rsidRPr="00F72F1D">
              <w:rPr>
                <w:bCs/>
                <w:color w:val="000000"/>
                <w:lang w:eastAsia="ru-RU"/>
              </w:rPr>
              <w:t xml:space="preserve">2019,5 </w:t>
            </w:r>
            <w:r w:rsidRPr="00F72F1D">
              <w:rPr>
                <w:bCs/>
                <w:color w:val="000000"/>
                <w:lang w:eastAsia="ru-RU"/>
              </w:rPr>
              <w:t>тыс. рублей;</w:t>
            </w:r>
          </w:p>
          <w:p w:rsidR="00AF5627" w:rsidRPr="00F72F1D" w:rsidRDefault="00AF5627" w:rsidP="00AF5627">
            <w:pPr>
              <w:widowControl w:val="0"/>
              <w:suppressAutoHyphens w:val="0"/>
              <w:autoSpaceDE w:val="0"/>
              <w:autoSpaceDN w:val="0"/>
              <w:jc w:val="both"/>
              <w:rPr>
                <w:bCs/>
                <w:color w:val="000000"/>
                <w:lang w:eastAsia="ru-RU"/>
              </w:rPr>
            </w:pPr>
            <w:r w:rsidRPr="00F72F1D">
              <w:rPr>
                <w:bCs/>
                <w:color w:val="000000"/>
                <w:lang w:eastAsia="ru-RU"/>
              </w:rPr>
              <w:t xml:space="preserve">в 2027 году </w:t>
            </w:r>
            <w:r w:rsidR="0022363A" w:rsidRPr="00F72F1D">
              <w:rPr>
                <w:bCs/>
                <w:color w:val="000000"/>
                <w:lang w:eastAsia="ru-RU"/>
              </w:rPr>
              <w:t>–</w:t>
            </w:r>
            <w:r w:rsidR="00897704" w:rsidRPr="00F72F1D">
              <w:rPr>
                <w:bCs/>
                <w:color w:val="000000"/>
                <w:lang w:eastAsia="ru-RU"/>
              </w:rPr>
              <w:t>1949,5</w:t>
            </w:r>
            <w:r w:rsidRPr="00F72F1D">
              <w:rPr>
                <w:bCs/>
                <w:color w:val="000000"/>
                <w:lang w:eastAsia="ru-RU"/>
              </w:rPr>
              <w:t>тыс. рублей;</w:t>
            </w:r>
          </w:p>
          <w:p w:rsidR="00AF5627" w:rsidRPr="00F72F1D" w:rsidRDefault="00AF5627" w:rsidP="00AF5627">
            <w:pPr>
              <w:widowControl w:val="0"/>
              <w:suppressAutoHyphens w:val="0"/>
              <w:autoSpaceDE w:val="0"/>
              <w:autoSpaceDN w:val="0"/>
              <w:jc w:val="both"/>
              <w:rPr>
                <w:bCs/>
                <w:color w:val="000000"/>
                <w:lang w:eastAsia="ru-RU"/>
              </w:rPr>
            </w:pPr>
            <w:r w:rsidRPr="00F72F1D">
              <w:rPr>
                <w:bCs/>
                <w:color w:val="000000"/>
                <w:lang w:eastAsia="ru-RU"/>
              </w:rPr>
              <w:t xml:space="preserve">в 2028 году </w:t>
            </w:r>
            <w:r w:rsidR="00F72F1D" w:rsidRPr="00F72F1D">
              <w:rPr>
                <w:bCs/>
                <w:color w:val="000000"/>
                <w:lang w:eastAsia="ru-RU"/>
              </w:rPr>
              <w:t xml:space="preserve">–2719,5 </w:t>
            </w:r>
            <w:r w:rsidRPr="00F72F1D">
              <w:rPr>
                <w:bCs/>
                <w:color w:val="000000"/>
                <w:lang w:eastAsia="ru-RU"/>
              </w:rPr>
              <w:t>тыс. рублей;</w:t>
            </w:r>
          </w:p>
          <w:p w:rsidR="00AF5627" w:rsidRPr="00F72F1D" w:rsidRDefault="00AF5627" w:rsidP="00AF5627">
            <w:pPr>
              <w:widowControl w:val="0"/>
              <w:suppressAutoHyphens w:val="0"/>
              <w:autoSpaceDE w:val="0"/>
              <w:autoSpaceDN w:val="0"/>
              <w:jc w:val="both"/>
              <w:rPr>
                <w:bCs/>
                <w:color w:val="000000"/>
                <w:lang w:eastAsia="ru-RU"/>
              </w:rPr>
            </w:pPr>
            <w:r w:rsidRPr="00F72F1D">
              <w:rPr>
                <w:bCs/>
                <w:color w:val="000000"/>
                <w:lang w:eastAsia="ru-RU"/>
              </w:rPr>
              <w:t xml:space="preserve">в 2029 году </w:t>
            </w:r>
            <w:r w:rsidR="00897704" w:rsidRPr="00F72F1D">
              <w:rPr>
                <w:bCs/>
                <w:color w:val="000000"/>
                <w:lang w:eastAsia="ru-RU"/>
              </w:rPr>
              <w:t>–</w:t>
            </w:r>
            <w:r w:rsidR="00F72F1D" w:rsidRPr="00F72F1D">
              <w:rPr>
                <w:bCs/>
                <w:color w:val="000000"/>
                <w:lang w:eastAsia="ru-RU"/>
              </w:rPr>
              <w:t>2820</w:t>
            </w:r>
            <w:r w:rsidR="00897704" w:rsidRPr="00F72F1D">
              <w:rPr>
                <w:bCs/>
                <w:color w:val="000000"/>
                <w:lang w:eastAsia="ru-RU"/>
              </w:rPr>
              <w:t>,0</w:t>
            </w:r>
            <w:r w:rsidRPr="00F72F1D">
              <w:rPr>
                <w:bCs/>
                <w:color w:val="000000"/>
                <w:lang w:eastAsia="ru-RU"/>
              </w:rPr>
              <w:t xml:space="preserve"> тыс. рублей;</w:t>
            </w:r>
          </w:p>
          <w:p w:rsidR="00AF5627" w:rsidRPr="00F72F1D" w:rsidRDefault="00AF5627" w:rsidP="00F72F1D">
            <w:pPr>
              <w:widowControl w:val="0"/>
              <w:suppressAutoHyphens w:val="0"/>
              <w:autoSpaceDE w:val="0"/>
              <w:autoSpaceDN w:val="0"/>
              <w:jc w:val="both"/>
              <w:rPr>
                <w:bCs/>
                <w:color w:val="000000"/>
                <w:lang w:eastAsia="ru-RU"/>
              </w:rPr>
            </w:pPr>
            <w:r w:rsidRPr="00F72F1D">
              <w:rPr>
                <w:bCs/>
                <w:color w:val="000000"/>
                <w:lang w:eastAsia="ru-RU"/>
              </w:rPr>
              <w:t xml:space="preserve">в 2030 году </w:t>
            </w:r>
            <w:r w:rsidR="00897704" w:rsidRPr="00F72F1D">
              <w:rPr>
                <w:bCs/>
                <w:color w:val="000000"/>
                <w:lang w:eastAsia="ru-RU"/>
              </w:rPr>
              <w:t>–</w:t>
            </w:r>
            <w:r w:rsidR="00F72F1D" w:rsidRPr="00F72F1D">
              <w:rPr>
                <w:bCs/>
                <w:color w:val="000000"/>
                <w:lang w:eastAsia="ru-RU"/>
              </w:rPr>
              <w:t>2920</w:t>
            </w:r>
            <w:r w:rsidR="00897704" w:rsidRPr="00F72F1D">
              <w:rPr>
                <w:bCs/>
                <w:color w:val="000000"/>
                <w:lang w:eastAsia="ru-RU"/>
              </w:rPr>
              <w:t>,</w:t>
            </w:r>
            <w:r w:rsidR="00F72F1D" w:rsidRPr="00F72F1D">
              <w:rPr>
                <w:bCs/>
                <w:color w:val="000000"/>
                <w:lang w:eastAsia="ru-RU"/>
              </w:rPr>
              <w:t>5</w:t>
            </w:r>
            <w:r w:rsidRPr="00F72F1D">
              <w:rPr>
                <w:bCs/>
                <w:color w:val="000000"/>
                <w:lang w:eastAsia="ru-RU"/>
              </w:rPr>
              <w:t>тыс. рублей</w:t>
            </w:r>
            <w:r w:rsidR="00E40968" w:rsidRPr="00F72F1D">
              <w:rPr>
                <w:bCs/>
                <w:color w:val="000000"/>
                <w:lang w:eastAsia="ru-RU"/>
              </w:rPr>
              <w:t>.</w:t>
            </w:r>
          </w:p>
        </w:tc>
      </w:tr>
      <w:tr w:rsidR="00A60112" w:rsidRPr="00F72F1D" w:rsidTr="00674015">
        <w:tc>
          <w:tcPr>
            <w:tcW w:w="2835" w:type="dxa"/>
            <w:tcMar>
              <w:top w:w="0" w:type="dxa"/>
              <w:left w:w="108" w:type="dxa"/>
              <w:bottom w:w="0" w:type="dxa"/>
              <w:right w:w="108" w:type="dxa"/>
            </w:tcMar>
          </w:tcPr>
          <w:p w:rsidR="00AF5627" w:rsidRPr="00F72F1D" w:rsidRDefault="00AF5627" w:rsidP="00AF5627">
            <w:pPr>
              <w:pStyle w:val="Standard"/>
              <w:snapToGrid w:val="0"/>
              <w:jc w:val="both"/>
              <w:rPr>
                <w:rFonts w:eastAsia="Times New Roman" w:cs="Times New Roman"/>
                <w:bCs/>
              </w:rPr>
            </w:pPr>
            <w:r w:rsidRPr="00F72F1D">
              <w:rPr>
                <w:rFonts w:cs="Times New Roman"/>
                <w:bCs/>
              </w:rPr>
              <w:t xml:space="preserve">Связь </w:t>
            </w:r>
            <w:r w:rsidR="007A7123" w:rsidRPr="00F72F1D">
              <w:rPr>
                <w:rFonts w:cs="Times New Roman"/>
                <w:bCs/>
              </w:rPr>
              <w:t xml:space="preserve">муниципальной </w:t>
            </w:r>
            <w:r w:rsidRPr="00F72F1D">
              <w:rPr>
                <w:rFonts w:cs="Times New Roman"/>
                <w:bCs/>
              </w:rPr>
              <w:t>программы с национальными целями развития Российской Федерации/государственными программами Российской Федерации</w:t>
            </w:r>
          </w:p>
        </w:tc>
        <w:tc>
          <w:tcPr>
            <w:tcW w:w="7371" w:type="dxa"/>
            <w:tcMar>
              <w:top w:w="0" w:type="dxa"/>
              <w:left w:w="108" w:type="dxa"/>
              <w:bottom w:w="0" w:type="dxa"/>
              <w:right w:w="108" w:type="dxa"/>
            </w:tcMar>
          </w:tcPr>
          <w:p w:rsidR="00AF5627" w:rsidRPr="00F72F1D" w:rsidRDefault="008D1B79" w:rsidP="007E7BCA">
            <w:pPr>
              <w:pStyle w:val="ConsPlusNormal"/>
              <w:jc w:val="both"/>
              <w:rPr>
                <w:rFonts w:ascii="Times New Roman" w:hAnsi="Times New Roman" w:cs="Times New Roman"/>
                <w:bCs/>
                <w:sz w:val="24"/>
                <w:szCs w:val="24"/>
              </w:rPr>
            </w:pPr>
            <w:r w:rsidRPr="00F72F1D">
              <w:rPr>
                <w:rFonts w:ascii="Times New Roman" w:hAnsi="Times New Roman" w:cs="Times New Roman"/>
                <w:bCs/>
                <w:color w:val="000000"/>
                <w:sz w:val="24"/>
                <w:szCs w:val="24"/>
              </w:rPr>
              <w:t>Указ Президента Российской Федерации от 07.05.2024 года № 309 «О национальных целях развития российской Федерации на период до 2030 года и на перспективу до 2036 года.</w:t>
            </w:r>
          </w:p>
        </w:tc>
      </w:tr>
    </w:tbl>
    <w:p w:rsidR="00E34E49" w:rsidRPr="00F72F1D" w:rsidRDefault="00E34E49" w:rsidP="00FC141F">
      <w:pPr>
        <w:ind w:firstLine="7371"/>
        <w:jc w:val="right"/>
        <w:sectPr w:rsidR="00E34E49" w:rsidRPr="00F72F1D" w:rsidSect="00674015">
          <w:headerReference w:type="default" r:id="rId11"/>
          <w:pgSz w:w="11906" w:h="16838"/>
          <w:pgMar w:top="568" w:right="567" w:bottom="1134" w:left="851" w:header="709" w:footer="709" w:gutter="0"/>
          <w:cols w:space="708"/>
          <w:docGrid w:linePitch="360"/>
        </w:sectPr>
      </w:pPr>
    </w:p>
    <w:p w:rsidR="00FC141F" w:rsidRPr="00F72F1D" w:rsidRDefault="00FC141F" w:rsidP="00FC141F">
      <w:pPr>
        <w:ind w:firstLine="7371"/>
        <w:jc w:val="right"/>
      </w:pPr>
      <w:r w:rsidRPr="00F72F1D">
        <w:lastRenderedPageBreak/>
        <w:t xml:space="preserve">Приложение 1  </w:t>
      </w:r>
    </w:p>
    <w:p w:rsidR="00FC141F" w:rsidRPr="00F72F1D" w:rsidRDefault="00E10A40" w:rsidP="00FC141F">
      <w:pPr>
        <w:ind w:firstLine="7371"/>
        <w:jc w:val="right"/>
      </w:pPr>
      <w:r w:rsidRPr="00F72F1D">
        <w:t>к муниципальной</w:t>
      </w:r>
      <w:r w:rsidR="00101E90">
        <w:t xml:space="preserve"> </w:t>
      </w:r>
      <w:r w:rsidRPr="00F72F1D">
        <w:t>п</w:t>
      </w:r>
      <w:r w:rsidR="00FC141F" w:rsidRPr="00F72F1D">
        <w:t>рограмме</w:t>
      </w:r>
    </w:p>
    <w:p w:rsidR="00FC141F" w:rsidRPr="00F72F1D" w:rsidRDefault="00FC141F" w:rsidP="00FC141F">
      <w:pPr>
        <w:widowControl w:val="0"/>
        <w:suppressAutoHyphens w:val="0"/>
        <w:autoSpaceDE w:val="0"/>
        <w:autoSpaceDN w:val="0"/>
        <w:jc w:val="center"/>
        <w:rPr>
          <w:b/>
          <w:lang w:eastAsia="ru-RU"/>
        </w:rPr>
      </w:pPr>
      <w:r w:rsidRPr="00F72F1D">
        <w:rPr>
          <w:b/>
          <w:lang w:eastAsia="ru-RU"/>
        </w:rPr>
        <w:t>Перечень</w:t>
      </w:r>
    </w:p>
    <w:p w:rsidR="00E10A40" w:rsidRPr="00F72F1D" w:rsidRDefault="00FC141F" w:rsidP="00E10A40">
      <w:pPr>
        <w:widowControl w:val="0"/>
        <w:suppressAutoHyphens w:val="0"/>
        <w:autoSpaceDE w:val="0"/>
        <w:autoSpaceDN w:val="0"/>
        <w:jc w:val="center"/>
        <w:rPr>
          <w:b/>
        </w:rPr>
      </w:pPr>
      <w:r w:rsidRPr="00F72F1D">
        <w:rPr>
          <w:b/>
          <w:lang w:eastAsia="ru-RU"/>
        </w:rPr>
        <w:t xml:space="preserve">показателей муниципальной программы </w:t>
      </w:r>
    </w:p>
    <w:p w:rsidR="00FC141F" w:rsidRPr="00F72F1D" w:rsidRDefault="00FC141F" w:rsidP="00AB4A6E">
      <w:pPr>
        <w:jc w:val="center"/>
        <w:rPr>
          <w:b/>
        </w:rPr>
      </w:pPr>
      <w:r w:rsidRPr="00F72F1D">
        <w:rPr>
          <w:b/>
        </w:rPr>
        <w:t>«Развитие культуры в муниципальном образовании «</w:t>
      </w:r>
      <w:r w:rsidR="00AB4A6E" w:rsidRPr="00F72F1D">
        <w:rPr>
          <w:b/>
          <w:bCs/>
        </w:rPr>
        <w:t>Калмаюрское сельское поселение» Чердаклинского района Ульяновской области</w:t>
      </w:r>
      <w:r w:rsidRPr="00F72F1D">
        <w:rPr>
          <w:b/>
        </w:rPr>
        <w:t>»</w:t>
      </w:r>
    </w:p>
    <w:p w:rsidR="00FC141F" w:rsidRPr="00F72F1D" w:rsidRDefault="00FC141F" w:rsidP="00FC141F">
      <w:pPr>
        <w:jc w:val="center"/>
        <w:rPr>
          <w:b/>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424"/>
        <w:gridCol w:w="995"/>
        <w:gridCol w:w="1157"/>
        <w:gridCol w:w="990"/>
        <w:gridCol w:w="1005"/>
        <w:gridCol w:w="610"/>
        <w:gridCol w:w="574"/>
        <w:gridCol w:w="571"/>
        <w:gridCol w:w="571"/>
        <w:gridCol w:w="571"/>
        <w:gridCol w:w="571"/>
        <w:gridCol w:w="571"/>
        <w:gridCol w:w="577"/>
        <w:gridCol w:w="1719"/>
        <w:gridCol w:w="1719"/>
        <w:gridCol w:w="1412"/>
        <w:gridCol w:w="830"/>
      </w:tblGrid>
      <w:tr w:rsidR="00FE658D" w:rsidRPr="00F72F1D" w:rsidTr="00FE658D">
        <w:tc>
          <w:tcPr>
            <w:tcW w:w="143" w:type="pct"/>
            <w:vMerge w:val="restart"/>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 п/п</w:t>
            </w:r>
          </w:p>
        </w:tc>
        <w:tc>
          <w:tcPr>
            <w:tcW w:w="335" w:type="pct"/>
            <w:vMerge w:val="restart"/>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Наименование показателя</w:t>
            </w:r>
          </w:p>
        </w:tc>
        <w:tc>
          <w:tcPr>
            <w:tcW w:w="389" w:type="pct"/>
            <w:vMerge w:val="restart"/>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Уровень показателя</w:t>
            </w:r>
          </w:p>
        </w:tc>
        <w:tc>
          <w:tcPr>
            <w:tcW w:w="333" w:type="pct"/>
            <w:vMerge w:val="restart"/>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Признак возрастания/убывания значения показателя</w:t>
            </w:r>
          </w:p>
        </w:tc>
        <w:tc>
          <w:tcPr>
            <w:tcW w:w="338" w:type="pct"/>
            <w:vMerge w:val="restart"/>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 xml:space="preserve">Единица измерения значения показателя (по </w:t>
            </w:r>
            <w:hyperlink r:id="rId12">
              <w:r w:rsidRPr="00FE658D">
                <w:rPr>
                  <w:color w:val="0000FF"/>
                  <w:sz w:val="22"/>
                  <w:szCs w:val="22"/>
                  <w:lang w:eastAsia="ru-RU"/>
                </w:rPr>
                <w:t>ОКЕИ</w:t>
              </w:r>
            </w:hyperlink>
            <w:r w:rsidRPr="00FE658D">
              <w:rPr>
                <w:sz w:val="22"/>
                <w:szCs w:val="22"/>
                <w:lang w:eastAsia="ru-RU"/>
              </w:rPr>
              <w:t>)</w:t>
            </w:r>
          </w:p>
        </w:tc>
        <w:tc>
          <w:tcPr>
            <w:tcW w:w="398" w:type="pct"/>
            <w:gridSpan w:val="2"/>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Базовое значение</w:t>
            </w:r>
          </w:p>
        </w:tc>
        <w:tc>
          <w:tcPr>
            <w:tcW w:w="1154" w:type="pct"/>
            <w:gridSpan w:val="6"/>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Значения показателя по годам</w:t>
            </w:r>
          </w:p>
        </w:tc>
        <w:tc>
          <w:tcPr>
            <w:tcW w:w="578" w:type="pct"/>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Документ</w:t>
            </w:r>
          </w:p>
        </w:tc>
        <w:tc>
          <w:tcPr>
            <w:tcW w:w="578" w:type="pct"/>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Ответственный за достижение значений показателя</w:t>
            </w:r>
          </w:p>
        </w:tc>
        <w:tc>
          <w:tcPr>
            <w:tcW w:w="475" w:type="pct"/>
            <w:vAlign w:val="center"/>
          </w:tcPr>
          <w:p w:rsidR="008D1B79" w:rsidRPr="00FE658D" w:rsidRDefault="008D1B79" w:rsidP="00FC141F">
            <w:pPr>
              <w:widowControl w:val="0"/>
              <w:suppressAutoHyphens w:val="0"/>
              <w:autoSpaceDE w:val="0"/>
              <w:autoSpaceDN w:val="0"/>
              <w:jc w:val="center"/>
              <w:rPr>
                <w:sz w:val="22"/>
                <w:szCs w:val="22"/>
                <w:lang w:eastAsia="ru-RU"/>
              </w:rPr>
            </w:pPr>
            <w:r w:rsidRPr="00FE658D">
              <w:rPr>
                <w:sz w:val="22"/>
                <w:szCs w:val="22"/>
                <w:lang w:eastAsia="ru-RU"/>
              </w:rPr>
              <w:t>Связь с показателями</w:t>
            </w:r>
          </w:p>
        </w:tc>
        <w:tc>
          <w:tcPr>
            <w:tcW w:w="279" w:type="pct"/>
            <w:vAlign w:val="center"/>
          </w:tcPr>
          <w:p w:rsidR="008D1B79" w:rsidRPr="00FE658D" w:rsidRDefault="008D1B79" w:rsidP="00FC141F">
            <w:pPr>
              <w:widowControl w:val="0"/>
              <w:suppressAutoHyphens w:val="0"/>
              <w:autoSpaceDE w:val="0"/>
              <w:autoSpaceDN w:val="0"/>
              <w:jc w:val="center"/>
              <w:rPr>
                <w:sz w:val="20"/>
                <w:szCs w:val="20"/>
                <w:lang w:eastAsia="ru-RU"/>
              </w:rPr>
            </w:pPr>
            <w:r w:rsidRPr="00FE658D">
              <w:rPr>
                <w:sz w:val="20"/>
                <w:szCs w:val="20"/>
                <w:lang w:eastAsia="ru-RU"/>
              </w:rPr>
              <w:t>Информационная система</w:t>
            </w:r>
          </w:p>
        </w:tc>
      </w:tr>
      <w:tr w:rsidR="00FE658D" w:rsidRPr="00FE658D" w:rsidTr="00FE658D">
        <w:tc>
          <w:tcPr>
            <w:tcW w:w="143" w:type="pct"/>
            <w:vMerge/>
          </w:tcPr>
          <w:p w:rsidR="00337381" w:rsidRPr="00FE658D" w:rsidRDefault="00337381" w:rsidP="00FC141F">
            <w:pPr>
              <w:widowControl w:val="0"/>
              <w:suppressAutoHyphens w:val="0"/>
              <w:autoSpaceDE w:val="0"/>
              <w:autoSpaceDN w:val="0"/>
              <w:rPr>
                <w:sz w:val="22"/>
                <w:szCs w:val="22"/>
                <w:lang w:eastAsia="ru-RU"/>
              </w:rPr>
            </w:pPr>
          </w:p>
        </w:tc>
        <w:tc>
          <w:tcPr>
            <w:tcW w:w="335" w:type="pct"/>
            <w:vMerge/>
          </w:tcPr>
          <w:p w:rsidR="00337381" w:rsidRPr="00FE658D" w:rsidRDefault="00337381" w:rsidP="00FC141F">
            <w:pPr>
              <w:widowControl w:val="0"/>
              <w:suppressAutoHyphens w:val="0"/>
              <w:autoSpaceDE w:val="0"/>
              <w:autoSpaceDN w:val="0"/>
              <w:rPr>
                <w:sz w:val="22"/>
                <w:szCs w:val="22"/>
                <w:lang w:eastAsia="ru-RU"/>
              </w:rPr>
            </w:pPr>
          </w:p>
        </w:tc>
        <w:tc>
          <w:tcPr>
            <w:tcW w:w="389" w:type="pct"/>
            <w:vMerge/>
          </w:tcPr>
          <w:p w:rsidR="00337381" w:rsidRPr="00FE658D" w:rsidRDefault="00337381" w:rsidP="00FC141F">
            <w:pPr>
              <w:widowControl w:val="0"/>
              <w:suppressAutoHyphens w:val="0"/>
              <w:autoSpaceDE w:val="0"/>
              <w:autoSpaceDN w:val="0"/>
              <w:rPr>
                <w:sz w:val="22"/>
                <w:szCs w:val="22"/>
                <w:lang w:eastAsia="ru-RU"/>
              </w:rPr>
            </w:pPr>
          </w:p>
        </w:tc>
        <w:tc>
          <w:tcPr>
            <w:tcW w:w="333" w:type="pct"/>
            <w:vMerge/>
          </w:tcPr>
          <w:p w:rsidR="00337381" w:rsidRPr="00FE658D" w:rsidRDefault="00337381" w:rsidP="00FC141F">
            <w:pPr>
              <w:widowControl w:val="0"/>
              <w:suppressAutoHyphens w:val="0"/>
              <w:autoSpaceDE w:val="0"/>
              <w:autoSpaceDN w:val="0"/>
              <w:rPr>
                <w:sz w:val="22"/>
                <w:szCs w:val="22"/>
                <w:lang w:eastAsia="ru-RU"/>
              </w:rPr>
            </w:pPr>
          </w:p>
        </w:tc>
        <w:tc>
          <w:tcPr>
            <w:tcW w:w="338" w:type="pct"/>
            <w:vMerge/>
          </w:tcPr>
          <w:p w:rsidR="00337381" w:rsidRPr="00FE658D" w:rsidRDefault="00337381" w:rsidP="00FC141F">
            <w:pPr>
              <w:widowControl w:val="0"/>
              <w:suppressAutoHyphens w:val="0"/>
              <w:autoSpaceDE w:val="0"/>
              <w:autoSpaceDN w:val="0"/>
              <w:rPr>
                <w:sz w:val="22"/>
                <w:szCs w:val="22"/>
                <w:lang w:eastAsia="ru-RU"/>
              </w:rPr>
            </w:pPr>
          </w:p>
        </w:tc>
        <w:tc>
          <w:tcPr>
            <w:tcW w:w="205" w:type="pct"/>
            <w:vAlign w:val="center"/>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значение</w:t>
            </w:r>
          </w:p>
        </w:tc>
        <w:tc>
          <w:tcPr>
            <w:tcW w:w="193" w:type="pct"/>
            <w:vAlign w:val="center"/>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год</w:t>
            </w:r>
          </w:p>
        </w:tc>
        <w:tc>
          <w:tcPr>
            <w:tcW w:w="192" w:type="pct"/>
            <w:vAlign w:val="center"/>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2025 год</w:t>
            </w:r>
          </w:p>
        </w:tc>
        <w:tc>
          <w:tcPr>
            <w:tcW w:w="192" w:type="pct"/>
            <w:vAlign w:val="center"/>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2026  год</w:t>
            </w:r>
          </w:p>
        </w:tc>
        <w:tc>
          <w:tcPr>
            <w:tcW w:w="192" w:type="pct"/>
            <w:vAlign w:val="center"/>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2027 год</w:t>
            </w:r>
          </w:p>
        </w:tc>
        <w:tc>
          <w:tcPr>
            <w:tcW w:w="192" w:type="pct"/>
            <w:vAlign w:val="center"/>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2028 год</w:t>
            </w:r>
          </w:p>
        </w:tc>
        <w:tc>
          <w:tcPr>
            <w:tcW w:w="192" w:type="pct"/>
            <w:vAlign w:val="center"/>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2029 год</w:t>
            </w:r>
          </w:p>
        </w:tc>
        <w:tc>
          <w:tcPr>
            <w:tcW w:w="193" w:type="pct"/>
            <w:vAlign w:val="center"/>
          </w:tcPr>
          <w:p w:rsidR="00337381" w:rsidRPr="00FE658D" w:rsidRDefault="00337381" w:rsidP="00FC141F">
            <w:pPr>
              <w:widowControl w:val="0"/>
              <w:suppressAutoHyphens w:val="0"/>
              <w:autoSpaceDE w:val="0"/>
              <w:autoSpaceDN w:val="0"/>
              <w:rPr>
                <w:sz w:val="22"/>
                <w:szCs w:val="22"/>
                <w:lang w:eastAsia="ru-RU"/>
              </w:rPr>
            </w:pPr>
            <w:r w:rsidRPr="00FE658D">
              <w:rPr>
                <w:sz w:val="22"/>
                <w:szCs w:val="22"/>
                <w:lang w:eastAsia="ru-RU"/>
              </w:rPr>
              <w:t>2030 год</w:t>
            </w:r>
          </w:p>
        </w:tc>
        <w:tc>
          <w:tcPr>
            <w:tcW w:w="578" w:type="pct"/>
          </w:tcPr>
          <w:p w:rsidR="00337381" w:rsidRPr="00FE658D" w:rsidRDefault="00337381" w:rsidP="00FC141F">
            <w:pPr>
              <w:widowControl w:val="0"/>
              <w:suppressAutoHyphens w:val="0"/>
              <w:autoSpaceDE w:val="0"/>
              <w:autoSpaceDN w:val="0"/>
              <w:rPr>
                <w:sz w:val="22"/>
                <w:szCs w:val="22"/>
                <w:lang w:eastAsia="ru-RU"/>
              </w:rPr>
            </w:pPr>
          </w:p>
        </w:tc>
        <w:tc>
          <w:tcPr>
            <w:tcW w:w="578" w:type="pct"/>
          </w:tcPr>
          <w:p w:rsidR="00337381" w:rsidRPr="00FE658D" w:rsidRDefault="00337381" w:rsidP="00FC141F">
            <w:pPr>
              <w:widowControl w:val="0"/>
              <w:suppressAutoHyphens w:val="0"/>
              <w:autoSpaceDE w:val="0"/>
              <w:autoSpaceDN w:val="0"/>
              <w:rPr>
                <w:sz w:val="22"/>
                <w:szCs w:val="22"/>
                <w:lang w:eastAsia="ru-RU"/>
              </w:rPr>
            </w:pPr>
          </w:p>
        </w:tc>
        <w:tc>
          <w:tcPr>
            <w:tcW w:w="475" w:type="pct"/>
          </w:tcPr>
          <w:p w:rsidR="00337381" w:rsidRPr="00FE658D" w:rsidRDefault="00337381" w:rsidP="00FC141F">
            <w:pPr>
              <w:widowControl w:val="0"/>
              <w:suppressAutoHyphens w:val="0"/>
              <w:autoSpaceDE w:val="0"/>
              <w:autoSpaceDN w:val="0"/>
              <w:rPr>
                <w:sz w:val="22"/>
                <w:szCs w:val="22"/>
                <w:lang w:eastAsia="ru-RU"/>
              </w:rPr>
            </w:pPr>
          </w:p>
        </w:tc>
        <w:tc>
          <w:tcPr>
            <w:tcW w:w="279" w:type="pct"/>
          </w:tcPr>
          <w:p w:rsidR="00337381" w:rsidRPr="00FE658D" w:rsidRDefault="00337381" w:rsidP="00FC141F">
            <w:pPr>
              <w:widowControl w:val="0"/>
              <w:suppressAutoHyphens w:val="0"/>
              <w:autoSpaceDE w:val="0"/>
              <w:autoSpaceDN w:val="0"/>
              <w:rPr>
                <w:sz w:val="20"/>
                <w:szCs w:val="20"/>
                <w:lang w:eastAsia="ru-RU"/>
              </w:rPr>
            </w:pPr>
          </w:p>
        </w:tc>
      </w:tr>
      <w:tr w:rsidR="00FE658D" w:rsidRPr="00F72F1D" w:rsidTr="00FE658D">
        <w:tc>
          <w:tcPr>
            <w:tcW w:w="143"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1</w:t>
            </w:r>
          </w:p>
        </w:tc>
        <w:tc>
          <w:tcPr>
            <w:tcW w:w="335"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2</w:t>
            </w:r>
          </w:p>
        </w:tc>
        <w:tc>
          <w:tcPr>
            <w:tcW w:w="389"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3</w:t>
            </w:r>
          </w:p>
        </w:tc>
        <w:tc>
          <w:tcPr>
            <w:tcW w:w="333"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4</w:t>
            </w:r>
          </w:p>
        </w:tc>
        <w:tc>
          <w:tcPr>
            <w:tcW w:w="338"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5</w:t>
            </w:r>
          </w:p>
        </w:tc>
        <w:tc>
          <w:tcPr>
            <w:tcW w:w="205"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6</w:t>
            </w:r>
          </w:p>
        </w:tc>
        <w:tc>
          <w:tcPr>
            <w:tcW w:w="193"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7</w:t>
            </w:r>
          </w:p>
        </w:tc>
        <w:tc>
          <w:tcPr>
            <w:tcW w:w="192"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8</w:t>
            </w:r>
          </w:p>
        </w:tc>
        <w:tc>
          <w:tcPr>
            <w:tcW w:w="192"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9</w:t>
            </w:r>
          </w:p>
        </w:tc>
        <w:tc>
          <w:tcPr>
            <w:tcW w:w="192"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10</w:t>
            </w:r>
          </w:p>
        </w:tc>
        <w:tc>
          <w:tcPr>
            <w:tcW w:w="192"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11</w:t>
            </w:r>
          </w:p>
        </w:tc>
        <w:tc>
          <w:tcPr>
            <w:tcW w:w="192" w:type="pct"/>
            <w:tcBorders>
              <w:bottom w:val="single" w:sz="4" w:space="0" w:color="auto"/>
            </w:tcBorders>
          </w:tcPr>
          <w:p w:rsidR="00337381" w:rsidRPr="00FE658D" w:rsidRDefault="00337381" w:rsidP="00FC141F">
            <w:pPr>
              <w:widowControl w:val="0"/>
              <w:suppressAutoHyphens w:val="0"/>
              <w:autoSpaceDE w:val="0"/>
              <w:autoSpaceDN w:val="0"/>
              <w:jc w:val="center"/>
              <w:rPr>
                <w:sz w:val="22"/>
                <w:szCs w:val="22"/>
                <w:lang w:eastAsia="ru-RU"/>
              </w:rPr>
            </w:pPr>
            <w:r w:rsidRPr="00FE658D">
              <w:rPr>
                <w:sz w:val="22"/>
                <w:szCs w:val="22"/>
                <w:lang w:eastAsia="ru-RU"/>
              </w:rPr>
              <w:t>12</w:t>
            </w:r>
          </w:p>
        </w:tc>
        <w:tc>
          <w:tcPr>
            <w:tcW w:w="193" w:type="pct"/>
            <w:tcBorders>
              <w:bottom w:val="single" w:sz="4" w:space="0" w:color="auto"/>
            </w:tcBorders>
          </w:tcPr>
          <w:p w:rsidR="00337381" w:rsidRPr="00FE658D" w:rsidRDefault="00337381" w:rsidP="00337381">
            <w:pPr>
              <w:widowControl w:val="0"/>
              <w:suppressAutoHyphens w:val="0"/>
              <w:autoSpaceDE w:val="0"/>
              <w:autoSpaceDN w:val="0"/>
              <w:rPr>
                <w:sz w:val="22"/>
                <w:szCs w:val="22"/>
                <w:lang w:eastAsia="ru-RU"/>
              </w:rPr>
            </w:pPr>
            <w:r w:rsidRPr="00FE658D">
              <w:rPr>
                <w:sz w:val="22"/>
                <w:szCs w:val="22"/>
                <w:lang w:eastAsia="ru-RU"/>
              </w:rPr>
              <w:t>13</w:t>
            </w:r>
          </w:p>
        </w:tc>
        <w:tc>
          <w:tcPr>
            <w:tcW w:w="578" w:type="pct"/>
            <w:tcBorders>
              <w:bottom w:val="single" w:sz="4" w:space="0" w:color="auto"/>
            </w:tcBorders>
          </w:tcPr>
          <w:p w:rsidR="00337381" w:rsidRPr="00FE658D" w:rsidRDefault="00337381" w:rsidP="00FD2093">
            <w:pPr>
              <w:widowControl w:val="0"/>
              <w:suppressAutoHyphens w:val="0"/>
              <w:autoSpaceDE w:val="0"/>
              <w:autoSpaceDN w:val="0"/>
              <w:jc w:val="center"/>
              <w:rPr>
                <w:sz w:val="22"/>
                <w:szCs w:val="22"/>
                <w:lang w:eastAsia="ru-RU"/>
              </w:rPr>
            </w:pPr>
            <w:r w:rsidRPr="00FE658D">
              <w:rPr>
                <w:sz w:val="22"/>
                <w:szCs w:val="22"/>
                <w:lang w:eastAsia="ru-RU"/>
              </w:rPr>
              <w:t>15</w:t>
            </w:r>
          </w:p>
        </w:tc>
        <w:tc>
          <w:tcPr>
            <w:tcW w:w="578" w:type="pct"/>
            <w:tcBorders>
              <w:bottom w:val="single" w:sz="4" w:space="0" w:color="auto"/>
            </w:tcBorders>
          </w:tcPr>
          <w:p w:rsidR="00337381" w:rsidRPr="00FE658D" w:rsidRDefault="00337381" w:rsidP="00FD2093">
            <w:pPr>
              <w:widowControl w:val="0"/>
              <w:suppressAutoHyphens w:val="0"/>
              <w:autoSpaceDE w:val="0"/>
              <w:autoSpaceDN w:val="0"/>
              <w:jc w:val="center"/>
              <w:rPr>
                <w:sz w:val="22"/>
                <w:szCs w:val="22"/>
                <w:lang w:eastAsia="ru-RU"/>
              </w:rPr>
            </w:pPr>
            <w:r w:rsidRPr="00FE658D">
              <w:rPr>
                <w:sz w:val="22"/>
                <w:szCs w:val="22"/>
                <w:lang w:eastAsia="ru-RU"/>
              </w:rPr>
              <w:t>16</w:t>
            </w:r>
          </w:p>
        </w:tc>
        <w:tc>
          <w:tcPr>
            <w:tcW w:w="475" w:type="pct"/>
            <w:tcBorders>
              <w:bottom w:val="single" w:sz="4" w:space="0" w:color="auto"/>
            </w:tcBorders>
          </w:tcPr>
          <w:p w:rsidR="00337381" w:rsidRPr="00FE658D" w:rsidRDefault="00337381" w:rsidP="00FD2093">
            <w:pPr>
              <w:widowControl w:val="0"/>
              <w:suppressAutoHyphens w:val="0"/>
              <w:autoSpaceDE w:val="0"/>
              <w:autoSpaceDN w:val="0"/>
              <w:jc w:val="center"/>
              <w:rPr>
                <w:sz w:val="22"/>
                <w:szCs w:val="22"/>
                <w:lang w:eastAsia="ru-RU"/>
              </w:rPr>
            </w:pPr>
            <w:r w:rsidRPr="00FE658D">
              <w:rPr>
                <w:sz w:val="22"/>
                <w:szCs w:val="22"/>
                <w:lang w:eastAsia="ru-RU"/>
              </w:rPr>
              <w:t>17</w:t>
            </w:r>
          </w:p>
        </w:tc>
        <w:tc>
          <w:tcPr>
            <w:tcW w:w="279" w:type="pct"/>
            <w:tcBorders>
              <w:bottom w:val="single" w:sz="4" w:space="0" w:color="auto"/>
            </w:tcBorders>
          </w:tcPr>
          <w:p w:rsidR="00337381" w:rsidRPr="00FE658D" w:rsidRDefault="00337381" w:rsidP="00FD2093">
            <w:pPr>
              <w:widowControl w:val="0"/>
              <w:suppressAutoHyphens w:val="0"/>
              <w:autoSpaceDE w:val="0"/>
              <w:autoSpaceDN w:val="0"/>
              <w:jc w:val="center"/>
              <w:rPr>
                <w:sz w:val="20"/>
                <w:szCs w:val="20"/>
                <w:lang w:eastAsia="ru-RU"/>
              </w:rPr>
            </w:pPr>
            <w:r w:rsidRPr="00FE658D">
              <w:rPr>
                <w:sz w:val="20"/>
                <w:szCs w:val="20"/>
                <w:lang w:eastAsia="ru-RU"/>
              </w:rPr>
              <w:t>18</w:t>
            </w:r>
          </w:p>
        </w:tc>
      </w:tr>
      <w:tr w:rsidR="00FE658D" w:rsidRPr="00F72F1D" w:rsidTr="00FE658D">
        <w:tc>
          <w:tcPr>
            <w:tcW w:w="143"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lang w:eastAsia="ru-RU"/>
              </w:rPr>
              <w:t>1.</w:t>
            </w:r>
          </w:p>
        </w:tc>
        <w:tc>
          <w:tcPr>
            <w:tcW w:w="335" w:type="pct"/>
          </w:tcPr>
          <w:p w:rsidR="00FE658D" w:rsidRPr="00FE658D" w:rsidRDefault="00FE658D" w:rsidP="00FE658D">
            <w:pPr>
              <w:widowControl w:val="0"/>
              <w:suppressAutoHyphens w:val="0"/>
              <w:autoSpaceDE w:val="0"/>
              <w:autoSpaceDN w:val="0"/>
              <w:jc w:val="both"/>
              <w:rPr>
                <w:sz w:val="22"/>
                <w:szCs w:val="22"/>
                <w:lang w:eastAsia="ru-RU"/>
              </w:rPr>
            </w:pPr>
            <w:r w:rsidRPr="00FE658D">
              <w:rPr>
                <w:kern w:val="1"/>
                <w:sz w:val="22"/>
                <w:szCs w:val="22"/>
              </w:rPr>
              <w:t>Предоставление межбюджетных трансфертов</w:t>
            </w:r>
          </w:p>
        </w:tc>
        <w:tc>
          <w:tcPr>
            <w:tcW w:w="389"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lang w:eastAsia="ru-RU"/>
              </w:rPr>
              <w:t>МП</w:t>
            </w:r>
          </w:p>
        </w:tc>
        <w:tc>
          <w:tcPr>
            <w:tcW w:w="333" w:type="pct"/>
          </w:tcPr>
          <w:p w:rsidR="00FE658D" w:rsidRPr="00FE658D" w:rsidRDefault="00FE658D" w:rsidP="00FE658D">
            <w:pPr>
              <w:widowControl w:val="0"/>
              <w:suppressAutoHyphens w:val="0"/>
              <w:autoSpaceDE w:val="0"/>
              <w:autoSpaceDN w:val="0"/>
              <w:ind w:right="31"/>
              <w:jc w:val="center"/>
              <w:rPr>
                <w:sz w:val="22"/>
                <w:szCs w:val="22"/>
                <w:lang w:eastAsia="ru-RU"/>
              </w:rPr>
            </w:pPr>
            <w:r w:rsidRPr="00FE658D">
              <w:rPr>
                <w:sz w:val="22"/>
                <w:szCs w:val="22"/>
                <w:lang w:eastAsia="ru-RU"/>
              </w:rPr>
              <w:t>+</w:t>
            </w:r>
          </w:p>
        </w:tc>
        <w:tc>
          <w:tcPr>
            <w:tcW w:w="338" w:type="pct"/>
          </w:tcPr>
          <w:p w:rsidR="00FE658D" w:rsidRPr="00FE658D" w:rsidRDefault="00FE658D" w:rsidP="00FE658D">
            <w:pPr>
              <w:widowControl w:val="0"/>
              <w:suppressAutoHyphens w:val="0"/>
              <w:autoSpaceDE w:val="0"/>
              <w:autoSpaceDN w:val="0"/>
              <w:jc w:val="center"/>
              <w:rPr>
                <w:sz w:val="22"/>
                <w:szCs w:val="22"/>
                <w:lang w:val="en-US" w:eastAsia="ru-RU"/>
              </w:rPr>
            </w:pPr>
            <w:r w:rsidRPr="00FE658D">
              <w:rPr>
                <w:sz w:val="22"/>
                <w:szCs w:val="22"/>
                <w:lang w:val="en-US" w:eastAsia="ru-RU"/>
              </w:rPr>
              <w:t>%</w:t>
            </w:r>
          </w:p>
        </w:tc>
        <w:tc>
          <w:tcPr>
            <w:tcW w:w="205" w:type="pct"/>
          </w:tcPr>
          <w:p w:rsidR="00FE658D" w:rsidRPr="00FE658D" w:rsidRDefault="00FE658D" w:rsidP="00FE658D">
            <w:pPr>
              <w:widowControl w:val="0"/>
              <w:suppressAutoHyphens w:val="0"/>
              <w:autoSpaceDE w:val="0"/>
              <w:autoSpaceDN w:val="0"/>
              <w:jc w:val="center"/>
              <w:rPr>
                <w:sz w:val="22"/>
                <w:szCs w:val="22"/>
                <w:lang w:val="en-US" w:eastAsia="ru-RU"/>
              </w:rPr>
            </w:pPr>
            <w:r w:rsidRPr="00FE658D">
              <w:rPr>
                <w:sz w:val="22"/>
                <w:szCs w:val="22"/>
                <w:lang w:val="en-US" w:eastAsia="ru-RU"/>
              </w:rPr>
              <w:t>100</w:t>
            </w:r>
          </w:p>
        </w:tc>
        <w:tc>
          <w:tcPr>
            <w:tcW w:w="193"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lang w:eastAsia="ru-RU"/>
              </w:rPr>
              <w:t>2024</w:t>
            </w:r>
          </w:p>
        </w:tc>
        <w:tc>
          <w:tcPr>
            <w:tcW w:w="192"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rPr>
              <w:t>100</w:t>
            </w:r>
          </w:p>
        </w:tc>
        <w:tc>
          <w:tcPr>
            <w:tcW w:w="192"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rPr>
              <w:t>100</w:t>
            </w:r>
          </w:p>
        </w:tc>
        <w:tc>
          <w:tcPr>
            <w:tcW w:w="192"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rPr>
              <w:t>100</w:t>
            </w:r>
          </w:p>
        </w:tc>
        <w:tc>
          <w:tcPr>
            <w:tcW w:w="192"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rPr>
              <w:t>100</w:t>
            </w:r>
          </w:p>
        </w:tc>
        <w:tc>
          <w:tcPr>
            <w:tcW w:w="192"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rPr>
              <w:t>100</w:t>
            </w:r>
          </w:p>
        </w:tc>
        <w:tc>
          <w:tcPr>
            <w:tcW w:w="193"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rPr>
              <w:t>100</w:t>
            </w:r>
          </w:p>
        </w:tc>
        <w:tc>
          <w:tcPr>
            <w:tcW w:w="578"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lang w:eastAsia="ru-RU"/>
              </w:rPr>
              <w:t xml:space="preserve">Соглашение о предоставлении средств бюджету МО «Чердаклинский район» Ульяновской области в виде межбюджетных трансфертов с из местного бюджета муниципального образования «Калмаюрское сельское поселение» Чердаклинского района Ульяновской </w:t>
            </w:r>
            <w:r w:rsidRPr="00FE658D">
              <w:rPr>
                <w:sz w:val="22"/>
                <w:szCs w:val="22"/>
                <w:lang w:eastAsia="ru-RU"/>
              </w:rPr>
              <w:lastRenderedPageBreak/>
              <w:t>области в целях финансового обеспечения расходных обязательств</w:t>
            </w:r>
          </w:p>
        </w:tc>
        <w:tc>
          <w:tcPr>
            <w:tcW w:w="578"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rPr>
              <w:lastRenderedPageBreak/>
              <w:t>Муниципальное учреждение администрация муниципального образования «Калмаюрское сельское поселение» Чердаклинского района Ульяновской области</w:t>
            </w:r>
          </w:p>
        </w:tc>
        <w:tc>
          <w:tcPr>
            <w:tcW w:w="475" w:type="pct"/>
          </w:tcPr>
          <w:p w:rsidR="00FE658D" w:rsidRPr="00FE658D" w:rsidRDefault="00FE658D" w:rsidP="00FE658D">
            <w:pPr>
              <w:widowControl w:val="0"/>
              <w:suppressAutoHyphens w:val="0"/>
              <w:autoSpaceDE w:val="0"/>
              <w:autoSpaceDN w:val="0"/>
              <w:jc w:val="center"/>
              <w:rPr>
                <w:sz w:val="22"/>
                <w:szCs w:val="22"/>
                <w:lang w:eastAsia="ru-RU"/>
              </w:rPr>
            </w:pPr>
            <w:r w:rsidRPr="00FE658D">
              <w:rPr>
                <w:sz w:val="22"/>
                <w:szCs w:val="22"/>
                <w:lang w:eastAsia="ru-RU"/>
              </w:rPr>
              <w:t>Устойчивая и динамичная экономика</w:t>
            </w:r>
          </w:p>
        </w:tc>
        <w:tc>
          <w:tcPr>
            <w:tcW w:w="279" w:type="pct"/>
          </w:tcPr>
          <w:p w:rsidR="00FE658D" w:rsidRPr="00FE658D" w:rsidRDefault="00FE658D" w:rsidP="00FE658D">
            <w:pPr>
              <w:widowControl w:val="0"/>
              <w:suppressAutoHyphens w:val="0"/>
              <w:autoSpaceDE w:val="0"/>
              <w:autoSpaceDN w:val="0"/>
              <w:jc w:val="center"/>
              <w:rPr>
                <w:sz w:val="20"/>
                <w:szCs w:val="20"/>
                <w:lang w:eastAsia="ru-RU"/>
              </w:rPr>
            </w:pPr>
            <w:r w:rsidRPr="00FE658D">
              <w:rPr>
                <w:sz w:val="20"/>
                <w:szCs w:val="20"/>
                <w:lang w:eastAsia="ru-RU"/>
              </w:rPr>
              <w:t>Система "АЦК-Планирование"; система "Электронный бюджет</w:t>
            </w:r>
          </w:p>
        </w:tc>
      </w:tr>
      <w:tr w:rsidR="00FE658D" w:rsidRPr="00F72F1D" w:rsidTr="00FE658D">
        <w:tblPrEx>
          <w:tblBorders>
            <w:insideH w:val="nil"/>
          </w:tblBorders>
        </w:tblPrEx>
        <w:tc>
          <w:tcPr>
            <w:tcW w:w="143"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lastRenderedPageBreak/>
              <w:t>2.</w:t>
            </w:r>
          </w:p>
        </w:tc>
        <w:tc>
          <w:tcPr>
            <w:tcW w:w="335" w:type="pct"/>
            <w:tcBorders>
              <w:top w:val="single" w:sz="4" w:space="0" w:color="auto"/>
              <w:bottom w:val="single" w:sz="4" w:space="0" w:color="auto"/>
            </w:tcBorders>
          </w:tcPr>
          <w:p w:rsidR="00337381" w:rsidRPr="00FE658D" w:rsidRDefault="00337381" w:rsidP="008B35B1">
            <w:pPr>
              <w:rPr>
                <w:sz w:val="22"/>
                <w:szCs w:val="22"/>
                <w:lang w:eastAsia="ru-RU"/>
              </w:rPr>
            </w:pPr>
            <w:r w:rsidRPr="00FE658D">
              <w:rPr>
                <w:iCs/>
                <w:sz w:val="22"/>
                <w:szCs w:val="22"/>
              </w:rPr>
              <w:t>Содержание зданий сельских домов культуры</w:t>
            </w:r>
          </w:p>
        </w:tc>
        <w:tc>
          <w:tcPr>
            <w:tcW w:w="389"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t>МП</w:t>
            </w:r>
          </w:p>
        </w:tc>
        <w:tc>
          <w:tcPr>
            <w:tcW w:w="333"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p>
        </w:tc>
        <w:tc>
          <w:tcPr>
            <w:tcW w:w="338"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t>Количество зданий</w:t>
            </w:r>
          </w:p>
        </w:tc>
        <w:tc>
          <w:tcPr>
            <w:tcW w:w="205"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t>2</w:t>
            </w:r>
          </w:p>
        </w:tc>
        <w:tc>
          <w:tcPr>
            <w:tcW w:w="193"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t>2024</w:t>
            </w:r>
          </w:p>
          <w:p w:rsidR="00337381" w:rsidRPr="00FE658D" w:rsidRDefault="00337381" w:rsidP="00EE459F">
            <w:pPr>
              <w:widowControl w:val="0"/>
              <w:suppressAutoHyphens w:val="0"/>
              <w:autoSpaceDE w:val="0"/>
              <w:autoSpaceDN w:val="0"/>
              <w:jc w:val="center"/>
              <w:rPr>
                <w:sz w:val="22"/>
                <w:szCs w:val="22"/>
                <w:lang w:eastAsia="ru-RU"/>
              </w:rPr>
            </w:pPr>
          </w:p>
        </w:tc>
        <w:tc>
          <w:tcPr>
            <w:tcW w:w="192"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t>2</w:t>
            </w:r>
          </w:p>
        </w:tc>
        <w:tc>
          <w:tcPr>
            <w:tcW w:w="192"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t>2</w:t>
            </w:r>
          </w:p>
        </w:tc>
        <w:tc>
          <w:tcPr>
            <w:tcW w:w="192" w:type="pct"/>
            <w:tcBorders>
              <w:top w:val="single" w:sz="4" w:space="0" w:color="auto"/>
              <w:bottom w:val="single" w:sz="4" w:space="0" w:color="auto"/>
            </w:tcBorders>
          </w:tcPr>
          <w:p w:rsidR="00337381" w:rsidRPr="00FE658D" w:rsidRDefault="00337381" w:rsidP="00FD2093">
            <w:pPr>
              <w:widowControl w:val="0"/>
              <w:suppressAutoHyphens w:val="0"/>
              <w:autoSpaceDE w:val="0"/>
              <w:autoSpaceDN w:val="0"/>
              <w:jc w:val="center"/>
              <w:rPr>
                <w:sz w:val="22"/>
                <w:szCs w:val="22"/>
                <w:lang w:eastAsia="ru-RU"/>
              </w:rPr>
            </w:pPr>
            <w:r w:rsidRPr="00FE658D">
              <w:rPr>
                <w:sz w:val="22"/>
                <w:szCs w:val="22"/>
                <w:lang w:eastAsia="ru-RU"/>
              </w:rPr>
              <w:t>2</w:t>
            </w:r>
          </w:p>
        </w:tc>
        <w:tc>
          <w:tcPr>
            <w:tcW w:w="192" w:type="pct"/>
            <w:tcBorders>
              <w:top w:val="single" w:sz="4" w:space="0" w:color="auto"/>
              <w:bottom w:val="single" w:sz="4" w:space="0" w:color="auto"/>
            </w:tcBorders>
          </w:tcPr>
          <w:p w:rsidR="00337381" w:rsidRPr="00FE658D" w:rsidRDefault="00337381" w:rsidP="00FD2093">
            <w:pPr>
              <w:widowControl w:val="0"/>
              <w:suppressAutoHyphens w:val="0"/>
              <w:autoSpaceDE w:val="0"/>
              <w:autoSpaceDN w:val="0"/>
              <w:jc w:val="center"/>
              <w:rPr>
                <w:sz w:val="22"/>
                <w:szCs w:val="22"/>
                <w:lang w:eastAsia="ru-RU"/>
              </w:rPr>
            </w:pPr>
            <w:r w:rsidRPr="00FE658D">
              <w:rPr>
                <w:sz w:val="22"/>
                <w:szCs w:val="22"/>
                <w:lang w:eastAsia="ru-RU"/>
              </w:rPr>
              <w:t>2</w:t>
            </w:r>
          </w:p>
        </w:tc>
        <w:tc>
          <w:tcPr>
            <w:tcW w:w="192"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t>2</w:t>
            </w:r>
          </w:p>
        </w:tc>
        <w:tc>
          <w:tcPr>
            <w:tcW w:w="193"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rPr>
            </w:pPr>
            <w:r w:rsidRPr="00FE658D">
              <w:rPr>
                <w:sz w:val="22"/>
                <w:szCs w:val="22"/>
                <w:lang w:eastAsia="ru-RU"/>
              </w:rPr>
              <w:t>2</w:t>
            </w:r>
          </w:p>
        </w:tc>
        <w:tc>
          <w:tcPr>
            <w:tcW w:w="578" w:type="pct"/>
            <w:tcBorders>
              <w:top w:val="single" w:sz="4" w:space="0" w:color="auto"/>
              <w:bottom w:val="single" w:sz="4" w:space="0" w:color="auto"/>
            </w:tcBorders>
          </w:tcPr>
          <w:p w:rsidR="00337381" w:rsidRPr="00FE658D" w:rsidRDefault="00913B78" w:rsidP="00EE459F">
            <w:pPr>
              <w:widowControl w:val="0"/>
              <w:suppressAutoHyphens w:val="0"/>
              <w:autoSpaceDE w:val="0"/>
              <w:autoSpaceDN w:val="0"/>
              <w:jc w:val="center"/>
              <w:rPr>
                <w:sz w:val="22"/>
                <w:szCs w:val="22"/>
                <w:lang w:eastAsia="ru-RU"/>
              </w:rPr>
            </w:pPr>
            <w:hyperlink r:id="rId13">
              <w:r w:rsidR="00337381" w:rsidRPr="00FE658D">
                <w:rPr>
                  <w:color w:val="0000FF"/>
                  <w:sz w:val="22"/>
                  <w:szCs w:val="22"/>
                  <w:lang w:eastAsia="ru-RU"/>
                </w:rPr>
                <w:t>Указ</w:t>
              </w:r>
            </w:hyperlink>
            <w:r w:rsidR="00337381" w:rsidRPr="00FE658D">
              <w:rPr>
                <w:sz w:val="22"/>
                <w:szCs w:val="22"/>
                <w:lang w:eastAsia="ru-RU"/>
              </w:rPr>
              <w:t xml:space="preserve"> N 309</w:t>
            </w:r>
          </w:p>
          <w:p w:rsidR="00337381" w:rsidRPr="00FE658D" w:rsidRDefault="00337381" w:rsidP="00EE459F">
            <w:pPr>
              <w:widowControl w:val="0"/>
              <w:suppressAutoHyphens w:val="0"/>
              <w:autoSpaceDE w:val="0"/>
              <w:autoSpaceDN w:val="0"/>
              <w:jc w:val="center"/>
              <w:rPr>
                <w:sz w:val="22"/>
                <w:szCs w:val="22"/>
                <w:lang w:eastAsia="ru-RU"/>
              </w:rPr>
            </w:pPr>
          </w:p>
        </w:tc>
        <w:tc>
          <w:tcPr>
            <w:tcW w:w="578"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ind w:firstLine="7"/>
              <w:jc w:val="center"/>
              <w:rPr>
                <w:sz w:val="22"/>
                <w:szCs w:val="22"/>
                <w:lang w:eastAsia="ru-RU"/>
              </w:rPr>
            </w:pPr>
            <w:r w:rsidRPr="00FE658D">
              <w:rPr>
                <w:sz w:val="22"/>
                <w:szCs w:val="22"/>
                <w:lang w:eastAsia="ru-RU"/>
              </w:rPr>
              <w:t>Муниципальное учреждение администрация муниципального образования «Калмаюрское сельское поселение» Чердаклинского района Ульяновской области</w:t>
            </w:r>
          </w:p>
        </w:tc>
        <w:tc>
          <w:tcPr>
            <w:tcW w:w="475" w:type="pct"/>
            <w:tcBorders>
              <w:top w:val="single" w:sz="4" w:space="0" w:color="auto"/>
              <w:bottom w:val="single" w:sz="4" w:space="0" w:color="auto"/>
            </w:tcBorders>
          </w:tcPr>
          <w:p w:rsidR="00337381" w:rsidRPr="00FE658D" w:rsidRDefault="00337381" w:rsidP="00EE459F">
            <w:pPr>
              <w:widowControl w:val="0"/>
              <w:suppressAutoHyphens w:val="0"/>
              <w:autoSpaceDE w:val="0"/>
              <w:autoSpaceDN w:val="0"/>
              <w:jc w:val="center"/>
              <w:rPr>
                <w:sz w:val="22"/>
                <w:szCs w:val="22"/>
                <w:lang w:eastAsia="ru-RU"/>
              </w:rPr>
            </w:pPr>
            <w:r w:rsidRPr="00FE658D">
              <w:rPr>
                <w:sz w:val="22"/>
                <w:szCs w:val="22"/>
                <w:lang w:eastAsia="ru-RU"/>
              </w:rPr>
              <w:t>Комфортная и безоп</w:t>
            </w:r>
            <w:r w:rsidR="00261CF9" w:rsidRPr="00FE658D">
              <w:rPr>
                <w:sz w:val="22"/>
                <w:szCs w:val="22"/>
                <w:lang w:eastAsia="ru-RU"/>
              </w:rPr>
              <w:t>ас</w:t>
            </w:r>
            <w:r w:rsidRPr="00FE658D">
              <w:rPr>
                <w:sz w:val="22"/>
                <w:szCs w:val="22"/>
                <w:lang w:eastAsia="ru-RU"/>
              </w:rPr>
              <w:t>ная среда для жизни</w:t>
            </w:r>
          </w:p>
        </w:tc>
        <w:tc>
          <w:tcPr>
            <w:tcW w:w="279" w:type="pct"/>
            <w:tcBorders>
              <w:top w:val="single" w:sz="4" w:space="0" w:color="auto"/>
              <w:bottom w:val="single" w:sz="4" w:space="0" w:color="auto"/>
            </w:tcBorders>
          </w:tcPr>
          <w:p w:rsidR="00337381" w:rsidRPr="00F72F1D" w:rsidRDefault="00337381" w:rsidP="00EE459F">
            <w:pPr>
              <w:widowControl w:val="0"/>
              <w:suppressAutoHyphens w:val="0"/>
              <w:autoSpaceDE w:val="0"/>
              <w:autoSpaceDN w:val="0"/>
              <w:jc w:val="center"/>
              <w:rPr>
                <w:lang w:eastAsia="ru-RU"/>
              </w:rPr>
            </w:pPr>
            <w:r w:rsidRPr="00F72F1D">
              <w:rPr>
                <w:lang w:eastAsia="ru-RU"/>
              </w:rPr>
              <w:t>Система "АЦК-Планирование"; система "Электронный бюджет</w:t>
            </w:r>
          </w:p>
        </w:tc>
      </w:tr>
    </w:tbl>
    <w:p w:rsidR="00FC141F" w:rsidRPr="00F72F1D" w:rsidRDefault="00FC141F" w:rsidP="00FC141F">
      <w:pPr>
        <w:widowControl w:val="0"/>
        <w:suppressAutoHyphens w:val="0"/>
        <w:autoSpaceDE w:val="0"/>
        <w:autoSpaceDN w:val="0"/>
        <w:jc w:val="both"/>
      </w:pPr>
      <w:r w:rsidRPr="00F72F1D">
        <w:rPr>
          <w:lang w:eastAsia="ru-RU"/>
        </w:rPr>
        <w:t xml:space="preserve">Примечание: </w:t>
      </w:r>
      <w:r w:rsidR="00867020" w:rsidRPr="00F72F1D">
        <w:rPr>
          <w:lang w:eastAsia="ru-RU"/>
        </w:rPr>
        <w:t>МП – муниципальная программа.</w:t>
      </w:r>
    </w:p>
    <w:p w:rsidR="00FC628E" w:rsidRDefault="00FC628E" w:rsidP="00FC628E"/>
    <w:p w:rsidR="00F72F1D" w:rsidRPr="00F72F1D" w:rsidRDefault="00F72F1D" w:rsidP="00FC628E"/>
    <w:p w:rsidR="00FC628E" w:rsidRPr="00F72F1D" w:rsidRDefault="00FC628E" w:rsidP="00FC628E"/>
    <w:p w:rsidR="00FC628E" w:rsidRPr="00F72F1D" w:rsidRDefault="00FC628E" w:rsidP="00FC628E"/>
    <w:p w:rsidR="00FC628E" w:rsidRPr="00F72F1D" w:rsidRDefault="00FC628E" w:rsidP="00FC628E"/>
    <w:p w:rsidR="00FC628E" w:rsidRPr="00F72F1D" w:rsidRDefault="00FC628E" w:rsidP="00FC628E"/>
    <w:p w:rsidR="00FC628E" w:rsidRDefault="00FC628E" w:rsidP="00FC628E"/>
    <w:p w:rsidR="00DD662E" w:rsidRDefault="00DD662E" w:rsidP="00FC628E"/>
    <w:p w:rsidR="00DD662E" w:rsidRDefault="00DD662E" w:rsidP="00FC628E"/>
    <w:p w:rsidR="00DD662E" w:rsidRDefault="00DD662E" w:rsidP="00FC628E"/>
    <w:p w:rsidR="00DD662E" w:rsidRDefault="00DD662E" w:rsidP="00FC628E"/>
    <w:p w:rsidR="00DD662E" w:rsidRDefault="00DD662E" w:rsidP="00FC628E"/>
    <w:p w:rsidR="00DD662E" w:rsidRDefault="00DD662E" w:rsidP="00FC628E"/>
    <w:p w:rsidR="00DD662E" w:rsidRDefault="00DD662E" w:rsidP="00FC628E"/>
    <w:p w:rsidR="00101E90" w:rsidRDefault="00101E90" w:rsidP="00007D6C">
      <w:pPr>
        <w:tabs>
          <w:tab w:val="left" w:pos="855"/>
          <w:tab w:val="left" w:pos="4020"/>
        </w:tabs>
        <w:jc w:val="right"/>
      </w:pPr>
    </w:p>
    <w:p w:rsidR="00007D6C" w:rsidRPr="00F72F1D" w:rsidRDefault="00007D6C" w:rsidP="00007D6C">
      <w:pPr>
        <w:tabs>
          <w:tab w:val="left" w:pos="855"/>
          <w:tab w:val="left" w:pos="4020"/>
        </w:tabs>
        <w:jc w:val="right"/>
      </w:pPr>
      <w:r w:rsidRPr="00F72F1D">
        <w:lastRenderedPageBreak/>
        <w:t>приложение 2</w:t>
      </w:r>
    </w:p>
    <w:p w:rsidR="00007D6C" w:rsidRPr="00F72F1D" w:rsidRDefault="00007D6C" w:rsidP="00007D6C">
      <w:pPr>
        <w:tabs>
          <w:tab w:val="left" w:pos="855"/>
          <w:tab w:val="left" w:pos="4020"/>
        </w:tabs>
        <w:jc w:val="right"/>
      </w:pPr>
      <w:r w:rsidRPr="00F72F1D">
        <w:t>к муниципальной программе</w:t>
      </w:r>
    </w:p>
    <w:p w:rsidR="00007D6C" w:rsidRPr="00F72F1D" w:rsidRDefault="00007D6C" w:rsidP="00007D6C">
      <w:pPr>
        <w:tabs>
          <w:tab w:val="left" w:pos="855"/>
          <w:tab w:val="left" w:pos="4020"/>
        </w:tabs>
        <w:jc w:val="right"/>
      </w:pPr>
    </w:p>
    <w:p w:rsidR="00007D6C" w:rsidRPr="00F72F1D" w:rsidRDefault="00007D6C" w:rsidP="00007D6C">
      <w:pPr>
        <w:tabs>
          <w:tab w:val="left" w:pos="855"/>
          <w:tab w:val="left" w:pos="4020"/>
        </w:tabs>
        <w:jc w:val="center"/>
        <w:rPr>
          <w:b/>
        </w:rPr>
      </w:pPr>
      <w:r w:rsidRPr="00F72F1D">
        <w:rPr>
          <w:b/>
        </w:rPr>
        <w:t xml:space="preserve">Система структурных элементов муниципальной программы «Развитие культуры в муниципальном образовании «Калмаюрское сельское поселение» Чердаклинского района </w:t>
      </w:r>
    </w:p>
    <w:p w:rsidR="00007D6C" w:rsidRPr="00F72F1D" w:rsidRDefault="00007D6C" w:rsidP="00DD662E">
      <w:pPr>
        <w:tabs>
          <w:tab w:val="left" w:pos="855"/>
          <w:tab w:val="left" w:pos="4020"/>
        </w:tabs>
        <w:jc w:val="center"/>
      </w:pPr>
      <w:r w:rsidRPr="00F72F1D">
        <w:rPr>
          <w:b/>
        </w:rPr>
        <w:t>Ульяновской области»</w:t>
      </w: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99"/>
        <w:gridCol w:w="4394"/>
        <w:gridCol w:w="3941"/>
      </w:tblGrid>
      <w:tr w:rsidR="00007D6C" w:rsidRPr="00F72F1D" w:rsidTr="00DD662E">
        <w:tc>
          <w:tcPr>
            <w:tcW w:w="817" w:type="dxa"/>
            <w:tcBorders>
              <w:top w:val="single" w:sz="4" w:space="0" w:color="auto"/>
              <w:left w:val="single" w:sz="4" w:space="0" w:color="auto"/>
              <w:bottom w:val="single" w:sz="4" w:space="0" w:color="auto"/>
              <w:right w:val="single" w:sz="4" w:space="0" w:color="auto"/>
            </w:tcBorders>
            <w:vAlign w:val="center"/>
            <w:hideMark/>
          </w:tcPr>
          <w:p w:rsidR="00007D6C" w:rsidRPr="00F72F1D" w:rsidRDefault="00007D6C" w:rsidP="003B42EA">
            <w:pPr>
              <w:tabs>
                <w:tab w:val="left" w:pos="855"/>
                <w:tab w:val="left" w:pos="4020"/>
              </w:tabs>
              <w:jc w:val="both"/>
            </w:pPr>
            <w:r w:rsidRPr="00F72F1D">
              <w:t>N п/п</w:t>
            </w:r>
          </w:p>
        </w:tc>
        <w:tc>
          <w:tcPr>
            <w:tcW w:w="5699" w:type="dxa"/>
            <w:tcBorders>
              <w:top w:val="single" w:sz="4" w:space="0" w:color="auto"/>
              <w:left w:val="single" w:sz="4" w:space="0" w:color="auto"/>
              <w:bottom w:val="single" w:sz="4" w:space="0" w:color="auto"/>
              <w:right w:val="single" w:sz="4" w:space="0" w:color="auto"/>
            </w:tcBorders>
            <w:vAlign w:val="center"/>
            <w:hideMark/>
          </w:tcPr>
          <w:p w:rsidR="00007D6C" w:rsidRPr="00F72F1D" w:rsidRDefault="00007D6C" w:rsidP="003B42EA">
            <w:pPr>
              <w:tabs>
                <w:tab w:val="left" w:pos="855"/>
                <w:tab w:val="left" w:pos="4020"/>
              </w:tabs>
              <w:jc w:val="both"/>
            </w:pPr>
            <w:r w:rsidRPr="00F72F1D">
              <w:t>Задачи структурного элемента муниципальной  программы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007D6C" w:rsidRPr="00F72F1D" w:rsidRDefault="00007D6C" w:rsidP="003B42EA">
            <w:pPr>
              <w:tabs>
                <w:tab w:val="left" w:pos="855"/>
                <w:tab w:val="left" w:pos="4020"/>
              </w:tabs>
              <w:jc w:val="both"/>
            </w:pPr>
            <w:r w:rsidRPr="00F72F1D">
              <w:t>Краткое описание ожидаемых эффектов от решения задачи структурного элемента муниципальной программы</w:t>
            </w:r>
          </w:p>
        </w:tc>
        <w:tc>
          <w:tcPr>
            <w:tcW w:w="3941" w:type="dxa"/>
            <w:tcBorders>
              <w:top w:val="single" w:sz="4" w:space="0" w:color="auto"/>
              <w:left w:val="single" w:sz="4" w:space="0" w:color="auto"/>
              <w:bottom w:val="single" w:sz="4" w:space="0" w:color="auto"/>
              <w:right w:val="single" w:sz="4" w:space="0" w:color="auto"/>
            </w:tcBorders>
            <w:vAlign w:val="center"/>
            <w:hideMark/>
          </w:tcPr>
          <w:p w:rsidR="00007D6C" w:rsidRPr="00F72F1D" w:rsidRDefault="00007D6C" w:rsidP="003B42EA">
            <w:pPr>
              <w:tabs>
                <w:tab w:val="left" w:pos="855"/>
                <w:tab w:val="left" w:pos="4020"/>
              </w:tabs>
              <w:jc w:val="both"/>
            </w:pPr>
            <w:r w:rsidRPr="00F72F1D">
              <w:t>Связь структурного элемента с показателями муниципальной программы</w:t>
            </w:r>
          </w:p>
        </w:tc>
      </w:tr>
      <w:tr w:rsidR="00007D6C" w:rsidRPr="00F72F1D" w:rsidTr="00DD662E">
        <w:tc>
          <w:tcPr>
            <w:tcW w:w="817" w:type="dxa"/>
            <w:tcBorders>
              <w:top w:val="single" w:sz="4" w:space="0" w:color="auto"/>
              <w:left w:val="single" w:sz="4" w:space="0" w:color="auto"/>
              <w:bottom w:val="single" w:sz="4" w:space="0" w:color="auto"/>
              <w:right w:val="single" w:sz="4" w:space="0" w:color="auto"/>
            </w:tcBorders>
            <w:hideMark/>
          </w:tcPr>
          <w:p w:rsidR="00007D6C" w:rsidRPr="00F72F1D" w:rsidRDefault="00007D6C" w:rsidP="00007D6C">
            <w:pPr>
              <w:tabs>
                <w:tab w:val="left" w:pos="855"/>
                <w:tab w:val="left" w:pos="4020"/>
              </w:tabs>
              <w:jc w:val="center"/>
            </w:pPr>
            <w:r w:rsidRPr="00F72F1D">
              <w:t>1</w:t>
            </w:r>
          </w:p>
        </w:tc>
        <w:tc>
          <w:tcPr>
            <w:tcW w:w="5699" w:type="dxa"/>
            <w:tcBorders>
              <w:top w:val="single" w:sz="4" w:space="0" w:color="auto"/>
              <w:left w:val="single" w:sz="4" w:space="0" w:color="auto"/>
              <w:bottom w:val="single" w:sz="4" w:space="0" w:color="auto"/>
              <w:right w:val="single" w:sz="4" w:space="0" w:color="auto"/>
            </w:tcBorders>
            <w:hideMark/>
          </w:tcPr>
          <w:p w:rsidR="00007D6C" w:rsidRPr="00F72F1D" w:rsidRDefault="00007D6C" w:rsidP="00007D6C">
            <w:pPr>
              <w:tabs>
                <w:tab w:val="left" w:pos="855"/>
                <w:tab w:val="left" w:pos="4020"/>
              </w:tabs>
              <w:jc w:val="center"/>
            </w:pPr>
            <w:r w:rsidRPr="00F72F1D">
              <w:t>2</w:t>
            </w:r>
          </w:p>
        </w:tc>
        <w:tc>
          <w:tcPr>
            <w:tcW w:w="4394" w:type="dxa"/>
            <w:tcBorders>
              <w:top w:val="single" w:sz="4" w:space="0" w:color="auto"/>
              <w:left w:val="single" w:sz="4" w:space="0" w:color="auto"/>
              <w:bottom w:val="single" w:sz="4" w:space="0" w:color="auto"/>
              <w:right w:val="single" w:sz="4" w:space="0" w:color="auto"/>
            </w:tcBorders>
            <w:hideMark/>
          </w:tcPr>
          <w:p w:rsidR="00007D6C" w:rsidRPr="00F72F1D" w:rsidRDefault="00007D6C" w:rsidP="00007D6C">
            <w:pPr>
              <w:tabs>
                <w:tab w:val="left" w:pos="855"/>
                <w:tab w:val="left" w:pos="4020"/>
              </w:tabs>
              <w:jc w:val="center"/>
            </w:pPr>
            <w:r w:rsidRPr="00F72F1D">
              <w:t>3</w:t>
            </w:r>
          </w:p>
        </w:tc>
        <w:tc>
          <w:tcPr>
            <w:tcW w:w="3941" w:type="dxa"/>
            <w:tcBorders>
              <w:top w:val="single" w:sz="4" w:space="0" w:color="auto"/>
              <w:left w:val="single" w:sz="4" w:space="0" w:color="auto"/>
              <w:bottom w:val="single" w:sz="4" w:space="0" w:color="auto"/>
              <w:right w:val="single" w:sz="4" w:space="0" w:color="auto"/>
            </w:tcBorders>
            <w:hideMark/>
          </w:tcPr>
          <w:p w:rsidR="00007D6C" w:rsidRPr="00F72F1D" w:rsidRDefault="00007D6C" w:rsidP="00007D6C">
            <w:pPr>
              <w:tabs>
                <w:tab w:val="left" w:pos="855"/>
                <w:tab w:val="left" w:pos="4020"/>
              </w:tabs>
              <w:jc w:val="center"/>
            </w:pPr>
            <w:r w:rsidRPr="00F72F1D">
              <w:t>4</w:t>
            </w:r>
          </w:p>
        </w:tc>
      </w:tr>
      <w:tr w:rsidR="00007D6C" w:rsidRPr="00F72F1D" w:rsidTr="00007D6C">
        <w:tc>
          <w:tcPr>
            <w:tcW w:w="14851" w:type="dxa"/>
            <w:gridSpan w:val="4"/>
            <w:tcBorders>
              <w:top w:val="single" w:sz="4" w:space="0" w:color="auto"/>
              <w:left w:val="single" w:sz="4" w:space="0" w:color="auto"/>
              <w:bottom w:val="single" w:sz="4" w:space="0" w:color="auto"/>
              <w:right w:val="single" w:sz="4" w:space="0" w:color="auto"/>
            </w:tcBorders>
            <w:hideMark/>
          </w:tcPr>
          <w:p w:rsidR="00007D6C" w:rsidRPr="00F72F1D" w:rsidRDefault="00007D6C" w:rsidP="003B42EA">
            <w:pPr>
              <w:tabs>
                <w:tab w:val="left" w:pos="855"/>
                <w:tab w:val="left" w:pos="4020"/>
              </w:tabs>
              <w:jc w:val="both"/>
            </w:pPr>
            <w:r w:rsidRPr="00F72F1D">
              <w:t>Структурные элементы, не входящие в направления (подпрограммы) муниципальной программы</w:t>
            </w:r>
          </w:p>
        </w:tc>
      </w:tr>
      <w:tr w:rsidR="00007D6C" w:rsidRPr="00F72F1D" w:rsidTr="00007D6C">
        <w:tc>
          <w:tcPr>
            <w:tcW w:w="817" w:type="dxa"/>
            <w:vMerge w:val="restart"/>
            <w:tcBorders>
              <w:top w:val="single" w:sz="4" w:space="0" w:color="auto"/>
              <w:left w:val="single" w:sz="4" w:space="0" w:color="auto"/>
              <w:bottom w:val="single" w:sz="4" w:space="0" w:color="auto"/>
              <w:right w:val="single" w:sz="4" w:space="0" w:color="auto"/>
            </w:tcBorders>
          </w:tcPr>
          <w:p w:rsidR="00007D6C" w:rsidRPr="00F72F1D" w:rsidRDefault="00007D6C" w:rsidP="003B42EA">
            <w:pPr>
              <w:numPr>
                <w:ilvl w:val="0"/>
                <w:numId w:val="25"/>
              </w:numPr>
              <w:suppressAutoHyphens w:val="0"/>
            </w:pPr>
          </w:p>
        </w:tc>
        <w:tc>
          <w:tcPr>
            <w:tcW w:w="14034" w:type="dxa"/>
            <w:gridSpan w:val="3"/>
            <w:tcBorders>
              <w:top w:val="single" w:sz="4" w:space="0" w:color="auto"/>
              <w:left w:val="single" w:sz="4" w:space="0" w:color="auto"/>
              <w:bottom w:val="single" w:sz="4" w:space="0" w:color="auto"/>
              <w:right w:val="single" w:sz="4" w:space="0" w:color="auto"/>
            </w:tcBorders>
            <w:hideMark/>
          </w:tcPr>
          <w:p w:rsidR="007D0510" w:rsidRPr="00F72F1D" w:rsidRDefault="00007D6C" w:rsidP="007D0510">
            <w:pPr>
              <w:snapToGrid w:val="0"/>
            </w:pPr>
            <w:r w:rsidRPr="00F72F1D">
              <w:t>Комплекс процессных мероприятий «</w:t>
            </w:r>
            <w:r w:rsidR="007D0510">
              <w:t xml:space="preserve">Обеспечение реализации муниципальной программы </w:t>
            </w:r>
            <w:r w:rsidR="007D0510" w:rsidRPr="00F72F1D">
              <w:t>«Развитие культуры в муниципальном образовании «Калмаюрское сельское поселение» Чердаклинского района</w:t>
            </w:r>
          </w:p>
          <w:p w:rsidR="00007D6C" w:rsidRPr="007D0510" w:rsidRDefault="007D0510" w:rsidP="007D0510">
            <w:pPr>
              <w:snapToGrid w:val="0"/>
            </w:pPr>
            <w:r w:rsidRPr="00F72F1D">
              <w:t>Ульяновской области»</w:t>
            </w:r>
          </w:p>
        </w:tc>
      </w:tr>
      <w:tr w:rsidR="00007D6C" w:rsidRPr="00F72F1D" w:rsidTr="00007D6C">
        <w:tc>
          <w:tcPr>
            <w:tcW w:w="0" w:type="auto"/>
            <w:vMerge/>
            <w:tcBorders>
              <w:top w:val="single" w:sz="4" w:space="0" w:color="auto"/>
              <w:left w:val="single" w:sz="4" w:space="0" w:color="auto"/>
              <w:bottom w:val="single" w:sz="4" w:space="0" w:color="auto"/>
              <w:right w:val="single" w:sz="4" w:space="0" w:color="auto"/>
            </w:tcBorders>
            <w:vAlign w:val="center"/>
            <w:hideMark/>
          </w:tcPr>
          <w:p w:rsidR="00007D6C" w:rsidRPr="00F72F1D" w:rsidRDefault="00007D6C" w:rsidP="003B42EA"/>
        </w:tc>
        <w:tc>
          <w:tcPr>
            <w:tcW w:w="14034" w:type="dxa"/>
            <w:gridSpan w:val="3"/>
            <w:tcBorders>
              <w:top w:val="single" w:sz="4" w:space="0" w:color="auto"/>
              <w:left w:val="single" w:sz="4" w:space="0" w:color="auto"/>
              <w:bottom w:val="single" w:sz="4" w:space="0" w:color="auto"/>
              <w:right w:val="single" w:sz="4" w:space="0" w:color="auto"/>
            </w:tcBorders>
            <w:hideMark/>
          </w:tcPr>
          <w:p w:rsidR="00007D6C" w:rsidRPr="00F72F1D" w:rsidRDefault="00007D6C" w:rsidP="003B42EA">
            <w:pPr>
              <w:tabs>
                <w:tab w:val="left" w:pos="855"/>
                <w:tab w:val="left" w:pos="4020"/>
              </w:tabs>
              <w:jc w:val="both"/>
            </w:pPr>
            <w:r w:rsidRPr="00F72F1D">
              <w:t>Ответственный за реализацию: Администрация муниципального образования «Калмаюрское сельское поселение» Чердаклинского района Ульяновской области</w:t>
            </w:r>
          </w:p>
        </w:tc>
      </w:tr>
      <w:tr w:rsidR="00DD662E" w:rsidRPr="00F72F1D" w:rsidTr="00DD662E">
        <w:trPr>
          <w:trHeight w:val="4712"/>
        </w:trPr>
        <w:tc>
          <w:tcPr>
            <w:tcW w:w="817" w:type="dxa"/>
            <w:tcBorders>
              <w:top w:val="single" w:sz="4" w:space="0" w:color="auto"/>
              <w:left w:val="single" w:sz="4" w:space="0" w:color="auto"/>
              <w:right w:val="single" w:sz="4" w:space="0" w:color="auto"/>
            </w:tcBorders>
            <w:hideMark/>
          </w:tcPr>
          <w:p w:rsidR="00DD662E" w:rsidRPr="00F72F1D" w:rsidRDefault="00DD662E" w:rsidP="003B42EA">
            <w:r w:rsidRPr="00F72F1D">
              <w:t>1.1.</w:t>
            </w:r>
          </w:p>
          <w:p w:rsidR="00DD662E" w:rsidRPr="00F72F1D" w:rsidRDefault="00DD662E" w:rsidP="003B42EA"/>
          <w:p w:rsidR="00DD662E" w:rsidRPr="00F72F1D" w:rsidRDefault="00DD662E" w:rsidP="003B42EA"/>
          <w:p w:rsidR="00DD662E" w:rsidRPr="00F72F1D" w:rsidRDefault="00DD662E" w:rsidP="003B42EA"/>
          <w:p w:rsidR="00DD662E" w:rsidRPr="00F72F1D" w:rsidRDefault="00DD662E" w:rsidP="003B42EA"/>
          <w:p w:rsidR="00DD662E" w:rsidRPr="00F72F1D" w:rsidRDefault="00DD662E" w:rsidP="003B42EA"/>
          <w:p w:rsidR="00DD662E" w:rsidRPr="00F72F1D" w:rsidRDefault="00DD662E" w:rsidP="003B42EA"/>
        </w:tc>
        <w:tc>
          <w:tcPr>
            <w:tcW w:w="5699" w:type="dxa"/>
            <w:tcBorders>
              <w:top w:val="single" w:sz="4" w:space="0" w:color="auto"/>
              <w:left w:val="single" w:sz="4" w:space="0" w:color="auto"/>
              <w:right w:val="single" w:sz="4" w:space="0" w:color="auto"/>
            </w:tcBorders>
            <w:hideMark/>
          </w:tcPr>
          <w:p w:rsidR="00DD662E" w:rsidRPr="00F72F1D" w:rsidRDefault="00DD662E" w:rsidP="003B42EA">
            <w:pPr>
              <w:tabs>
                <w:tab w:val="left" w:pos="855"/>
                <w:tab w:val="left" w:pos="4020"/>
              </w:tabs>
              <w:jc w:val="both"/>
            </w:pPr>
            <w:r>
              <w:t xml:space="preserve">Повышение эффективности реализации на территории </w:t>
            </w:r>
            <w:r w:rsidRPr="00F72F1D">
              <w:t>муниципального образования «Калмаюрское сельское п</w:t>
            </w:r>
            <w:r>
              <w:t xml:space="preserve">оселение» Чердаклинского района </w:t>
            </w:r>
            <w:r w:rsidRPr="00F72F1D">
              <w:t>Ульяновской области</w:t>
            </w:r>
            <w:r>
              <w:t xml:space="preserve"> государственной политики в сфере культуры</w:t>
            </w:r>
          </w:p>
          <w:p w:rsidR="00DD662E" w:rsidRPr="00F72F1D" w:rsidRDefault="00DD662E" w:rsidP="003B42EA">
            <w:pPr>
              <w:tabs>
                <w:tab w:val="left" w:pos="855"/>
                <w:tab w:val="left" w:pos="4020"/>
              </w:tabs>
              <w:jc w:val="both"/>
            </w:pPr>
          </w:p>
          <w:p w:rsidR="00DD662E" w:rsidRPr="00F72F1D" w:rsidRDefault="00DD662E" w:rsidP="003B42EA">
            <w:pPr>
              <w:tabs>
                <w:tab w:val="left" w:pos="855"/>
                <w:tab w:val="left" w:pos="4020"/>
              </w:tabs>
              <w:jc w:val="both"/>
            </w:pPr>
          </w:p>
          <w:p w:rsidR="00DD662E" w:rsidRPr="00F72F1D" w:rsidRDefault="00DD662E" w:rsidP="003B42EA">
            <w:pPr>
              <w:tabs>
                <w:tab w:val="left" w:pos="855"/>
                <w:tab w:val="left" w:pos="4020"/>
              </w:tabs>
              <w:jc w:val="both"/>
            </w:pPr>
          </w:p>
          <w:p w:rsidR="00DD662E" w:rsidRPr="00F72F1D" w:rsidRDefault="00DD662E" w:rsidP="003B42EA">
            <w:pPr>
              <w:tabs>
                <w:tab w:val="left" w:pos="855"/>
                <w:tab w:val="left" w:pos="4020"/>
              </w:tabs>
              <w:jc w:val="both"/>
            </w:pPr>
          </w:p>
        </w:tc>
        <w:tc>
          <w:tcPr>
            <w:tcW w:w="4394" w:type="dxa"/>
            <w:tcBorders>
              <w:top w:val="single" w:sz="4" w:space="0" w:color="auto"/>
              <w:left w:val="single" w:sz="4" w:space="0" w:color="auto"/>
              <w:right w:val="single" w:sz="4" w:space="0" w:color="auto"/>
            </w:tcBorders>
            <w:hideMark/>
          </w:tcPr>
          <w:p w:rsidR="00DD662E" w:rsidRPr="00261CF9" w:rsidRDefault="00DD662E" w:rsidP="00DD662E">
            <w:pPr>
              <w:pStyle w:val="ConsPlusNormal"/>
              <w:jc w:val="both"/>
              <w:rPr>
                <w:rFonts w:ascii="Times New Roman" w:hAnsi="Times New Roman" w:cs="Times New Roman"/>
                <w:sz w:val="24"/>
                <w:szCs w:val="24"/>
              </w:rPr>
            </w:pPr>
            <w:r w:rsidRPr="00261CF9">
              <w:rPr>
                <w:rFonts w:ascii="Times New Roman" w:hAnsi="Times New Roman" w:cs="Times New Roman"/>
                <w:sz w:val="24"/>
                <w:szCs w:val="24"/>
              </w:rPr>
              <w:t>Осуществлены закупки товаров, работ, услуг для обеспечения муниципальных нужд Калмаюрского сельского поселения Чердаклинского района Ульяновской области, и их оплата, своевременно выплачивается денежное содержание (заработная плата) работникам учреждений культуры</w:t>
            </w:r>
            <w:r w:rsidR="00101E90">
              <w:rPr>
                <w:rFonts w:ascii="Times New Roman" w:hAnsi="Times New Roman" w:cs="Times New Roman"/>
                <w:sz w:val="24"/>
                <w:szCs w:val="24"/>
              </w:rPr>
              <w:t xml:space="preserve"> </w:t>
            </w:r>
            <w:r w:rsidRPr="00261CF9">
              <w:rPr>
                <w:rFonts w:ascii="Times New Roman" w:hAnsi="Times New Roman" w:cs="Times New Roman"/>
                <w:sz w:val="24"/>
                <w:szCs w:val="24"/>
              </w:rPr>
              <w:t>Чердаклинского района Ульяновской области</w:t>
            </w:r>
          </w:p>
        </w:tc>
        <w:tc>
          <w:tcPr>
            <w:tcW w:w="3941" w:type="dxa"/>
            <w:tcBorders>
              <w:top w:val="single" w:sz="4" w:space="0" w:color="auto"/>
              <w:left w:val="single" w:sz="4" w:space="0" w:color="auto"/>
              <w:right w:val="single" w:sz="4" w:space="0" w:color="auto"/>
            </w:tcBorders>
            <w:hideMark/>
          </w:tcPr>
          <w:p w:rsidR="00DD662E" w:rsidRPr="00261CF9" w:rsidRDefault="00DD662E" w:rsidP="00DD662E">
            <w:pPr>
              <w:pStyle w:val="ConsPlusNormal"/>
              <w:jc w:val="both"/>
              <w:rPr>
                <w:rFonts w:ascii="Times New Roman" w:hAnsi="Times New Roman" w:cs="Times New Roman"/>
                <w:sz w:val="24"/>
                <w:szCs w:val="24"/>
              </w:rPr>
            </w:pPr>
            <w:r w:rsidRPr="00261CF9">
              <w:rPr>
                <w:rFonts w:ascii="Times New Roman" w:hAnsi="Times New Roman" w:cs="Times New Roman"/>
                <w:sz w:val="24"/>
                <w:szCs w:val="24"/>
              </w:rPr>
              <w:t>Увеличение удельного веса расходов бюджета муниципального образования «Калмаюрское сельское поселение» «Чердаклинский район» Ульяновской области, предусмотренных муниципальными программами Калмаюрского сельского поселения Чердаклинского района Ульяновской области, в общем объеме расходов бюджета муниципального образования «Калмаюрское сельское поселение»Чердаклинского района Ульяновской области по сравнению с годом, предшествующим отчетному</w:t>
            </w:r>
          </w:p>
        </w:tc>
      </w:tr>
    </w:tbl>
    <w:p w:rsidR="00007D6C" w:rsidRPr="00F72F1D" w:rsidRDefault="00007D6C" w:rsidP="00007D6C">
      <w:pPr>
        <w:sectPr w:rsidR="00007D6C" w:rsidRPr="00F72F1D" w:rsidSect="0057424F">
          <w:pgSz w:w="16838" w:h="11906" w:orient="landscape"/>
          <w:pgMar w:top="1701" w:right="1134" w:bottom="567" w:left="1134" w:header="720" w:footer="720" w:gutter="0"/>
          <w:cols w:space="720"/>
          <w:docGrid w:linePitch="326"/>
        </w:sectPr>
      </w:pPr>
    </w:p>
    <w:p w:rsidR="0039387C" w:rsidRPr="00F72F1D" w:rsidRDefault="0039387C" w:rsidP="00FC628E">
      <w:pPr>
        <w:jc w:val="right"/>
      </w:pPr>
      <w:r w:rsidRPr="00F72F1D">
        <w:lastRenderedPageBreak/>
        <w:t xml:space="preserve">Приложение </w:t>
      </w:r>
      <w:r w:rsidR="00007D6C" w:rsidRPr="00F72F1D">
        <w:t>3</w:t>
      </w:r>
    </w:p>
    <w:p w:rsidR="0039387C" w:rsidRPr="00F72F1D" w:rsidRDefault="0039387C" w:rsidP="0039387C">
      <w:pPr>
        <w:ind w:firstLine="7371"/>
        <w:jc w:val="right"/>
      </w:pPr>
      <w:r w:rsidRPr="00F72F1D">
        <w:t>к муниципальной программе</w:t>
      </w:r>
    </w:p>
    <w:p w:rsidR="0039387C" w:rsidRPr="00F72F1D" w:rsidRDefault="0039387C" w:rsidP="0039387C">
      <w:pPr>
        <w:pStyle w:val="ConsPlusTitle"/>
        <w:jc w:val="center"/>
        <w:rPr>
          <w:rFonts w:ascii="Times New Roman" w:hAnsi="Times New Roman" w:cs="Times New Roman"/>
          <w:sz w:val="24"/>
          <w:szCs w:val="24"/>
        </w:rPr>
      </w:pPr>
      <w:r w:rsidRPr="00F72F1D">
        <w:rPr>
          <w:rFonts w:ascii="Times New Roman" w:hAnsi="Times New Roman" w:cs="Times New Roman"/>
          <w:sz w:val="24"/>
          <w:szCs w:val="24"/>
        </w:rPr>
        <w:t>Финансовое обеспечение реализации муниципальной программы</w:t>
      </w:r>
    </w:p>
    <w:p w:rsidR="0039387C" w:rsidRPr="00F72F1D" w:rsidRDefault="0039387C" w:rsidP="0039387C">
      <w:pPr>
        <w:ind w:firstLine="720"/>
        <w:jc w:val="center"/>
        <w:rPr>
          <w:b/>
        </w:rPr>
      </w:pPr>
      <w:r w:rsidRPr="00F72F1D">
        <w:rPr>
          <w:b/>
        </w:rPr>
        <w:t xml:space="preserve"> «Развитие культуры в муниципальном образовании «Калмаюрское сельское поселение» Чердаклинского района </w:t>
      </w:r>
    </w:p>
    <w:p w:rsidR="0039387C" w:rsidRPr="00F72F1D" w:rsidRDefault="0039387C" w:rsidP="0039387C">
      <w:pPr>
        <w:ind w:firstLine="720"/>
        <w:jc w:val="center"/>
        <w:rPr>
          <w:b/>
        </w:rPr>
      </w:pPr>
      <w:r w:rsidRPr="00F72F1D">
        <w:rPr>
          <w:b/>
        </w:rPr>
        <w:t>Ульяновской области»</w:t>
      </w:r>
    </w:p>
    <w:tbl>
      <w:tblPr>
        <w:tblW w:w="15877" w:type="dxa"/>
        <w:tblInd w:w="-601" w:type="dxa"/>
        <w:tblLayout w:type="fixed"/>
        <w:tblLook w:val="0000"/>
      </w:tblPr>
      <w:tblGrid>
        <w:gridCol w:w="564"/>
        <w:gridCol w:w="1875"/>
        <w:gridCol w:w="2552"/>
        <w:gridCol w:w="992"/>
        <w:gridCol w:w="1229"/>
        <w:gridCol w:w="1237"/>
        <w:gridCol w:w="1238"/>
        <w:gridCol w:w="1238"/>
        <w:gridCol w:w="1238"/>
        <w:gridCol w:w="1238"/>
        <w:gridCol w:w="1238"/>
        <w:gridCol w:w="1238"/>
      </w:tblGrid>
      <w:tr w:rsidR="0039387C" w:rsidRPr="00F72F1D" w:rsidTr="00154EA7">
        <w:trPr>
          <w:trHeight w:val="665"/>
        </w:trPr>
        <w:tc>
          <w:tcPr>
            <w:tcW w:w="564" w:type="dxa"/>
            <w:vMerge w:val="restart"/>
            <w:tcBorders>
              <w:top w:val="single" w:sz="4" w:space="0" w:color="000000"/>
              <w:left w:val="single" w:sz="4" w:space="0" w:color="000000"/>
              <w:bottom w:val="single" w:sz="4" w:space="0" w:color="000000"/>
            </w:tcBorders>
            <w:shd w:val="clear" w:color="auto" w:fill="auto"/>
          </w:tcPr>
          <w:p w:rsidR="0039387C" w:rsidRPr="00F72F1D" w:rsidRDefault="0039387C" w:rsidP="00833FAC">
            <w:pPr>
              <w:snapToGrid w:val="0"/>
              <w:jc w:val="center"/>
            </w:pPr>
            <w:r w:rsidRPr="00F72F1D">
              <w:t xml:space="preserve"> п/п</w:t>
            </w:r>
          </w:p>
        </w:tc>
        <w:tc>
          <w:tcPr>
            <w:tcW w:w="1875" w:type="dxa"/>
            <w:vMerge w:val="restart"/>
            <w:tcBorders>
              <w:top w:val="single" w:sz="4" w:space="0" w:color="000000"/>
              <w:left w:val="single" w:sz="4" w:space="0" w:color="000000"/>
              <w:bottom w:val="single" w:sz="4" w:space="0" w:color="000000"/>
            </w:tcBorders>
            <w:shd w:val="clear" w:color="auto" w:fill="auto"/>
          </w:tcPr>
          <w:p w:rsidR="0039387C" w:rsidRPr="00F72F1D" w:rsidRDefault="0039387C" w:rsidP="00833FAC">
            <w:pPr>
              <w:jc w:val="center"/>
            </w:pPr>
            <w:r w:rsidRPr="00F72F1D">
              <w:t>Наименования муниципальной программы, структурного элемента, мероприятия</w:t>
            </w:r>
          </w:p>
        </w:tc>
        <w:tc>
          <w:tcPr>
            <w:tcW w:w="2552" w:type="dxa"/>
            <w:tcBorders>
              <w:top w:val="single" w:sz="4" w:space="0" w:color="000000"/>
              <w:left w:val="single" w:sz="4" w:space="0" w:color="000000"/>
            </w:tcBorders>
          </w:tcPr>
          <w:p w:rsidR="0039387C" w:rsidRPr="00F72F1D" w:rsidRDefault="0039387C" w:rsidP="00833FAC">
            <w:pPr>
              <w:jc w:val="center"/>
            </w:pPr>
            <w:r w:rsidRPr="00F72F1D">
              <w:t>Ответственные исполнители мероприятия</w:t>
            </w:r>
          </w:p>
        </w:tc>
        <w:tc>
          <w:tcPr>
            <w:tcW w:w="992" w:type="dxa"/>
            <w:vMerge w:val="restart"/>
            <w:tcBorders>
              <w:top w:val="single" w:sz="4" w:space="0" w:color="000000"/>
              <w:left w:val="single" w:sz="4" w:space="0" w:color="000000"/>
              <w:right w:val="single" w:sz="4" w:space="0" w:color="000000"/>
            </w:tcBorders>
            <w:shd w:val="clear" w:color="auto" w:fill="auto"/>
          </w:tcPr>
          <w:p w:rsidR="0039387C" w:rsidRPr="00F72F1D" w:rsidRDefault="0039387C" w:rsidP="00154EA7">
            <w:pPr>
              <w:jc w:val="center"/>
            </w:pPr>
            <w:r w:rsidRPr="00F72F1D">
              <w:t>Источник финансового обеспечения реализации муниципальной программы, структурного элемента, мероприятия</w:t>
            </w:r>
          </w:p>
        </w:tc>
        <w:tc>
          <w:tcPr>
            <w:tcW w:w="1229" w:type="dxa"/>
            <w:vMerge w:val="restart"/>
            <w:tcBorders>
              <w:top w:val="single" w:sz="4" w:space="0" w:color="000000"/>
              <w:left w:val="single" w:sz="4" w:space="0" w:color="000000"/>
              <w:right w:val="single" w:sz="4" w:space="0" w:color="000000"/>
            </w:tcBorders>
          </w:tcPr>
          <w:p w:rsidR="0039387C" w:rsidRPr="00F72F1D" w:rsidRDefault="0039387C" w:rsidP="00833FAC">
            <w:pPr>
              <w:jc w:val="center"/>
              <w:rPr>
                <w:i/>
                <w:iCs/>
              </w:rPr>
            </w:pPr>
            <w:r w:rsidRPr="00F72F1D">
              <w:t>Код целевой статьи расходов</w:t>
            </w:r>
          </w:p>
        </w:tc>
        <w:tc>
          <w:tcPr>
            <w:tcW w:w="8665" w:type="dxa"/>
            <w:gridSpan w:val="7"/>
            <w:tcBorders>
              <w:top w:val="single" w:sz="4" w:space="0" w:color="000000"/>
              <w:left w:val="single" w:sz="4" w:space="0" w:color="000000"/>
              <w:bottom w:val="single" w:sz="4" w:space="0" w:color="000000"/>
              <w:right w:val="single" w:sz="4" w:space="0" w:color="auto"/>
            </w:tcBorders>
            <w:shd w:val="clear" w:color="auto" w:fill="auto"/>
          </w:tcPr>
          <w:p w:rsidR="0039387C" w:rsidRPr="00F72F1D" w:rsidRDefault="0039387C" w:rsidP="00833FAC">
            <w:pPr>
              <w:jc w:val="center"/>
            </w:pPr>
            <w:r w:rsidRPr="00F72F1D">
              <w:t>Объем финансового обеспечения реализации муниципальной программы, структурного элемента, мероприятия по годам реализации, тыс. руб.</w:t>
            </w:r>
          </w:p>
        </w:tc>
      </w:tr>
      <w:tr w:rsidR="00736DC5" w:rsidRPr="00F72F1D" w:rsidTr="00154EA7">
        <w:trPr>
          <w:trHeight w:val="431"/>
        </w:trPr>
        <w:tc>
          <w:tcPr>
            <w:tcW w:w="564" w:type="dxa"/>
            <w:vMerge/>
            <w:tcBorders>
              <w:top w:val="single" w:sz="4" w:space="0" w:color="000000"/>
              <w:left w:val="single" w:sz="4" w:space="0" w:color="000000"/>
              <w:bottom w:val="single" w:sz="4" w:space="0" w:color="000000"/>
            </w:tcBorders>
            <w:shd w:val="clear" w:color="auto" w:fill="auto"/>
          </w:tcPr>
          <w:p w:rsidR="00736DC5" w:rsidRPr="00F72F1D" w:rsidRDefault="00736DC5" w:rsidP="00833FAC">
            <w:pPr>
              <w:snapToGrid w:val="0"/>
              <w:jc w:val="center"/>
            </w:pPr>
          </w:p>
        </w:tc>
        <w:tc>
          <w:tcPr>
            <w:tcW w:w="1875" w:type="dxa"/>
            <w:vMerge/>
            <w:tcBorders>
              <w:top w:val="single" w:sz="4" w:space="0" w:color="000000"/>
              <w:left w:val="single" w:sz="4" w:space="0" w:color="000000"/>
              <w:bottom w:val="single" w:sz="4" w:space="0" w:color="000000"/>
            </w:tcBorders>
            <w:shd w:val="clear" w:color="auto" w:fill="auto"/>
          </w:tcPr>
          <w:p w:rsidR="00736DC5" w:rsidRPr="00F72F1D" w:rsidRDefault="00736DC5" w:rsidP="00833FAC">
            <w:pPr>
              <w:snapToGrid w:val="0"/>
              <w:jc w:val="center"/>
            </w:pPr>
          </w:p>
        </w:tc>
        <w:tc>
          <w:tcPr>
            <w:tcW w:w="2552" w:type="dxa"/>
            <w:tcBorders>
              <w:left w:val="single" w:sz="4" w:space="0" w:color="000000"/>
              <w:bottom w:val="single" w:sz="4" w:space="0" w:color="000000"/>
            </w:tcBorders>
          </w:tcPr>
          <w:p w:rsidR="00736DC5" w:rsidRPr="00F72F1D" w:rsidRDefault="00736DC5" w:rsidP="00833FAC">
            <w:pPr>
              <w:jc w:val="center"/>
            </w:pPr>
          </w:p>
        </w:tc>
        <w:tc>
          <w:tcPr>
            <w:tcW w:w="992" w:type="dxa"/>
            <w:vMerge/>
            <w:tcBorders>
              <w:left w:val="single" w:sz="4" w:space="0" w:color="000000"/>
              <w:bottom w:val="single" w:sz="4" w:space="0" w:color="000000"/>
              <w:right w:val="single" w:sz="4" w:space="0" w:color="000000"/>
            </w:tcBorders>
            <w:shd w:val="clear" w:color="auto" w:fill="auto"/>
          </w:tcPr>
          <w:p w:rsidR="00736DC5" w:rsidRPr="00F72F1D" w:rsidRDefault="00736DC5" w:rsidP="00833FAC">
            <w:pPr>
              <w:jc w:val="center"/>
            </w:pPr>
          </w:p>
        </w:tc>
        <w:tc>
          <w:tcPr>
            <w:tcW w:w="1229" w:type="dxa"/>
            <w:vMerge/>
            <w:tcBorders>
              <w:left w:val="single" w:sz="4" w:space="0" w:color="000000"/>
              <w:bottom w:val="single" w:sz="4" w:space="0" w:color="000000"/>
              <w:right w:val="single" w:sz="4" w:space="0" w:color="000000"/>
            </w:tcBorders>
          </w:tcPr>
          <w:p w:rsidR="00736DC5" w:rsidRPr="00F72F1D" w:rsidRDefault="00736DC5" w:rsidP="00833FAC">
            <w:pPr>
              <w:jc w:val="center"/>
            </w:pPr>
          </w:p>
        </w:tc>
        <w:tc>
          <w:tcPr>
            <w:tcW w:w="1237" w:type="dxa"/>
            <w:tcBorders>
              <w:top w:val="single" w:sz="4" w:space="0" w:color="000000"/>
              <w:left w:val="single" w:sz="4" w:space="0" w:color="000000"/>
              <w:bottom w:val="single" w:sz="4" w:space="0" w:color="000000"/>
            </w:tcBorders>
            <w:shd w:val="clear" w:color="auto" w:fill="auto"/>
          </w:tcPr>
          <w:p w:rsidR="00736DC5" w:rsidRPr="00F72F1D" w:rsidRDefault="00736DC5" w:rsidP="00833FAC">
            <w:pPr>
              <w:jc w:val="center"/>
            </w:pPr>
            <w:r w:rsidRPr="00F72F1D">
              <w:t>Всего</w:t>
            </w:r>
          </w:p>
        </w:tc>
        <w:tc>
          <w:tcPr>
            <w:tcW w:w="1238" w:type="dxa"/>
            <w:tcBorders>
              <w:top w:val="single" w:sz="4" w:space="0" w:color="000000"/>
              <w:left w:val="single" w:sz="4" w:space="0" w:color="000000"/>
              <w:bottom w:val="single" w:sz="4" w:space="0" w:color="000000"/>
            </w:tcBorders>
            <w:shd w:val="clear" w:color="auto" w:fill="auto"/>
          </w:tcPr>
          <w:p w:rsidR="00736DC5" w:rsidRPr="00F72F1D" w:rsidRDefault="00736DC5" w:rsidP="00833FAC">
            <w:pPr>
              <w:jc w:val="center"/>
            </w:pPr>
            <w:r w:rsidRPr="00F72F1D">
              <w:t>2025 г.</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736DC5" w:rsidRPr="00F72F1D" w:rsidRDefault="00736DC5" w:rsidP="00833FAC">
            <w:pPr>
              <w:jc w:val="center"/>
            </w:pPr>
            <w:r w:rsidRPr="00F72F1D">
              <w:t>2026 г.</w:t>
            </w:r>
          </w:p>
        </w:tc>
        <w:tc>
          <w:tcPr>
            <w:tcW w:w="1238" w:type="dxa"/>
            <w:tcBorders>
              <w:top w:val="single" w:sz="4" w:space="0" w:color="000000"/>
              <w:left w:val="single" w:sz="4" w:space="0" w:color="000000"/>
              <w:bottom w:val="single" w:sz="4" w:space="0" w:color="000000"/>
              <w:right w:val="single" w:sz="4" w:space="0" w:color="auto"/>
            </w:tcBorders>
          </w:tcPr>
          <w:p w:rsidR="00736DC5" w:rsidRPr="00F72F1D" w:rsidRDefault="00736DC5" w:rsidP="00833FAC">
            <w:pPr>
              <w:jc w:val="center"/>
            </w:pPr>
            <w:r w:rsidRPr="00F72F1D">
              <w:t>2027 г.</w:t>
            </w:r>
          </w:p>
        </w:tc>
        <w:tc>
          <w:tcPr>
            <w:tcW w:w="1238" w:type="dxa"/>
            <w:tcBorders>
              <w:top w:val="single" w:sz="4" w:space="0" w:color="auto"/>
              <w:left w:val="single" w:sz="4" w:space="0" w:color="auto"/>
              <w:bottom w:val="single" w:sz="4" w:space="0" w:color="auto"/>
              <w:right w:val="single" w:sz="4" w:space="0" w:color="auto"/>
            </w:tcBorders>
          </w:tcPr>
          <w:p w:rsidR="00736DC5" w:rsidRPr="00F72F1D" w:rsidRDefault="00736DC5" w:rsidP="00833FAC">
            <w:pPr>
              <w:jc w:val="center"/>
            </w:pPr>
            <w:r w:rsidRPr="00F72F1D">
              <w:t>2028 г.</w:t>
            </w:r>
          </w:p>
        </w:tc>
        <w:tc>
          <w:tcPr>
            <w:tcW w:w="1238" w:type="dxa"/>
            <w:tcBorders>
              <w:top w:val="single" w:sz="4" w:space="0" w:color="auto"/>
              <w:left w:val="single" w:sz="4" w:space="0" w:color="auto"/>
              <w:bottom w:val="single" w:sz="4" w:space="0" w:color="auto"/>
              <w:right w:val="single" w:sz="4" w:space="0" w:color="auto"/>
            </w:tcBorders>
          </w:tcPr>
          <w:p w:rsidR="00736DC5" w:rsidRPr="00F72F1D" w:rsidRDefault="00736DC5" w:rsidP="00833FAC">
            <w:pPr>
              <w:jc w:val="center"/>
            </w:pPr>
            <w:r w:rsidRPr="00F72F1D">
              <w:t>2029 г.</w:t>
            </w:r>
          </w:p>
        </w:tc>
        <w:tc>
          <w:tcPr>
            <w:tcW w:w="1238" w:type="dxa"/>
            <w:tcBorders>
              <w:top w:val="single" w:sz="4" w:space="0" w:color="auto"/>
              <w:left w:val="single" w:sz="4" w:space="0" w:color="auto"/>
              <w:bottom w:val="single" w:sz="4" w:space="0" w:color="auto"/>
              <w:right w:val="single" w:sz="4" w:space="0" w:color="auto"/>
            </w:tcBorders>
          </w:tcPr>
          <w:p w:rsidR="00736DC5" w:rsidRPr="00F72F1D" w:rsidRDefault="00736DC5" w:rsidP="00833FAC">
            <w:pPr>
              <w:jc w:val="center"/>
            </w:pPr>
            <w:r w:rsidRPr="00F72F1D">
              <w:t>2030 г.</w:t>
            </w:r>
          </w:p>
        </w:tc>
      </w:tr>
      <w:tr w:rsidR="0012166D" w:rsidRPr="00F72F1D" w:rsidTr="00B837BE">
        <w:trPr>
          <w:trHeight w:val="431"/>
        </w:trPr>
        <w:tc>
          <w:tcPr>
            <w:tcW w:w="564" w:type="dxa"/>
            <w:tcBorders>
              <w:top w:val="single" w:sz="4" w:space="0" w:color="000000"/>
              <w:left w:val="single" w:sz="4" w:space="0" w:color="000000"/>
              <w:bottom w:val="single" w:sz="4" w:space="0" w:color="auto"/>
            </w:tcBorders>
            <w:shd w:val="clear" w:color="auto" w:fill="auto"/>
          </w:tcPr>
          <w:p w:rsidR="0012166D" w:rsidRPr="000E2123" w:rsidRDefault="0012166D" w:rsidP="00833FAC">
            <w:pPr>
              <w:snapToGrid w:val="0"/>
              <w:jc w:val="center"/>
              <w:rPr>
                <w:sz w:val="20"/>
                <w:szCs w:val="20"/>
              </w:rPr>
            </w:pPr>
            <w:r w:rsidRPr="000E2123">
              <w:rPr>
                <w:sz w:val="20"/>
                <w:szCs w:val="20"/>
              </w:rPr>
              <w:t>1</w:t>
            </w:r>
          </w:p>
        </w:tc>
        <w:tc>
          <w:tcPr>
            <w:tcW w:w="1875" w:type="dxa"/>
            <w:tcBorders>
              <w:top w:val="single" w:sz="4" w:space="0" w:color="000000"/>
              <w:left w:val="single" w:sz="4" w:space="0" w:color="000000"/>
              <w:bottom w:val="single" w:sz="4" w:space="0" w:color="auto"/>
            </w:tcBorders>
            <w:shd w:val="clear" w:color="auto" w:fill="auto"/>
          </w:tcPr>
          <w:p w:rsidR="0012166D" w:rsidRPr="000E2123" w:rsidRDefault="0012166D" w:rsidP="00833FAC">
            <w:pPr>
              <w:snapToGrid w:val="0"/>
              <w:jc w:val="center"/>
              <w:rPr>
                <w:sz w:val="20"/>
                <w:szCs w:val="20"/>
              </w:rPr>
            </w:pPr>
            <w:r w:rsidRPr="000E2123">
              <w:rPr>
                <w:sz w:val="20"/>
                <w:szCs w:val="20"/>
              </w:rPr>
              <w:t>2</w:t>
            </w:r>
          </w:p>
        </w:tc>
        <w:tc>
          <w:tcPr>
            <w:tcW w:w="2552" w:type="dxa"/>
            <w:tcBorders>
              <w:left w:val="single" w:sz="4" w:space="0" w:color="000000"/>
              <w:bottom w:val="single" w:sz="4" w:space="0" w:color="000000"/>
            </w:tcBorders>
          </w:tcPr>
          <w:p w:rsidR="0012166D" w:rsidRPr="000E2123" w:rsidRDefault="0012166D" w:rsidP="00833FAC">
            <w:pPr>
              <w:jc w:val="center"/>
              <w:rPr>
                <w:sz w:val="20"/>
                <w:szCs w:val="20"/>
              </w:rPr>
            </w:pPr>
            <w:r w:rsidRPr="000E2123">
              <w:rPr>
                <w:sz w:val="20"/>
                <w:szCs w:val="20"/>
              </w:rPr>
              <w:t>3</w:t>
            </w:r>
          </w:p>
        </w:tc>
        <w:tc>
          <w:tcPr>
            <w:tcW w:w="992" w:type="dxa"/>
            <w:tcBorders>
              <w:left w:val="single" w:sz="4" w:space="0" w:color="000000"/>
              <w:bottom w:val="single" w:sz="4" w:space="0" w:color="000000"/>
              <w:right w:val="single" w:sz="4" w:space="0" w:color="000000"/>
            </w:tcBorders>
            <w:shd w:val="clear" w:color="auto" w:fill="auto"/>
          </w:tcPr>
          <w:p w:rsidR="0012166D" w:rsidRPr="000E2123" w:rsidRDefault="0012166D" w:rsidP="00833FAC">
            <w:pPr>
              <w:jc w:val="center"/>
              <w:rPr>
                <w:sz w:val="20"/>
                <w:szCs w:val="20"/>
              </w:rPr>
            </w:pPr>
            <w:r w:rsidRPr="000E2123">
              <w:rPr>
                <w:sz w:val="20"/>
                <w:szCs w:val="20"/>
              </w:rPr>
              <w:t>4</w:t>
            </w:r>
          </w:p>
        </w:tc>
        <w:tc>
          <w:tcPr>
            <w:tcW w:w="1229" w:type="dxa"/>
            <w:tcBorders>
              <w:left w:val="single" w:sz="4" w:space="0" w:color="000000"/>
              <w:bottom w:val="single" w:sz="4" w:space="0" w:color="000000"/>
              <w:right w:val="single" w:sz="4" w:space="0" w:color="000000"/>
            </w:tcBorders>
          </w:tcPr>
          <w:p w:rsidR="0012166D" w:rsidRPr="000E2123" w:rsidRDefault="0012166D" w:rsidP="00833FAC">
            <w:pPr>
              <w:jc w:val="center"/>
              <w:rPr>
                <w:sz w:val="20"/>
                <w:szCs w:val="20"/>
              </w:rPr>
            </w:pPr>
            <w:r w:rsidRPr="000E2123">
              <w:rPr>
                <w:sz w:val="20"/>
                <w:szCs w:val="20"/>
              </w:rPr>
              <w:t>5</w:t>
            </w:r>
          </w:p>
        </w:tc>
        <w:tc>
          <w:tcPr>
            <w:tcW w:w="1237" w:type="dxa"/>
            <w:tcBorders>
              <w:top w:val="single" w:sz="4" w:space="0" w:color="000000"/>
              <w:left w:val="single" w:sz="4" w:space="0" w:color="000000"/>
              <w:bottom w:val="single" w:sz="4" w:space="0" w:color="000000"/>
            </w:tcBorders>
            <w:shd w:val="clear" w:color="auto" w:fill="auto"/>
          </w:tcPr>
          <w:p w:rsidR="0012166D" w:rsidRPr="000E2123" w:rsidRDefault="0012166D" w:rsidP="00833FAC">
            <w:pPr>
              <w:jc w:val="center"/>
              <w:rPr>
                <w:sz w:val="20"/>
                <w:szCs w:val="20"/>
              </w:rPr>
            </w:pPr>
            <w:r w:rsidRPr="000E2123">
              <w:rPr>
                <w:sz w:val="20"/>
                <w:szCs w:val="20"/>
              </w:rPr>
              <w:t>6</w:t>
            </w:r>
          </w:p>
        </w:tc>
        <w:tc>
          <w:tcPr>
            <w:tcW w:w="1238" w:type="dxa"/>
            <w:tcBorders>
              <w:top w:val="single" w:sz="4" w:space="0" w:color="000000"/>
              <w:left w:val="single" w:sz="4" w:space="0" w:color="000000"/>
              <w:bottom w:val="single" w:sz="4" w:space="0" w:color="000000"/>
            </w:tcBorders>
            <w:shd w:val="clear" w:color="auto" w:fill="auto"/>
          </w:tcPr>
          <w:p w:rsidR="0012166D" w:rsidRPr="000E2123" w:rsidRDefault="0012166D" w:rsidP="00833FAC">
            <w:pPr>
              <w:jc w:val="center"/>
              <w:rPr>
                <w:sz w:val="20"/>
                <w:szCs w:val="20"/>
              </w:rPr>
            </w:pPr>
            <w:r w:rsidRPr="000E2123">
              <w:rPr>
                <w:sz w:val="20"/>
                <w:szCs w:val="20"/>
              </w:rPr>
              <w:t>7</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12166D" w:rsidRPr="000E2123" w:rsidRDefault="0012166D" w:rsidP="00833FAC">
            <w:pPr>
              <w:jc w:val="center"/>
              <w:rPr>
                <w:sz w:val="20"/>
                <w:szCs w:val="20"/>
              </w:rPr>
            </w:pPr>
            <w:r w:rsidRPr="000E2123">
              <w:rPr>
                <w:sz w:val="20"/>
                <w:szCs w:val="20"/>
              </w:rPr>
              <w:t>8</w:t>
            </w:r>
          </w:p>
        </w:tc>
        <w:tc>
          <w:tcPr>
            <w:tcW w:w="1238" w:type="dxa"/>
            <w:tcBorders>
              <w:top w:val="single" w:sz="4" w:space="0" w:color="000000"/>
              <w:left w:val="single" w:sz="4" w:space="0" w:color="000000"/>
              <w:bottom w:val="single" w:sz="4" w:space="0" w:color="000000"/>
              <w:right w:val="single" w:sz="4" w:space="0" w:color="auto"/>
            </w:tcBorders>
          </w:tcPr>
          <w:p w:rsidR="0012166D" w:rsidRPr="000E2123" w:rsidRDefault="0012166D" w:rsidP="00833FAC">
            <w:pPr>
              <w:jc w:val="center"/>
              <w:rPr>
                <w:sz w:val="20"/>
                <w:szCs w:val="20"/>
              </w:rPr>
            </w:pPr>
            <w:r w:rsidRPr="000E2123">
              <w:rPr>
                <w:sz w:val="20"/>
                <w:szCs w:val="20"/>
              </w:rPr>
              <w:t>9</w:t>
            </w:r>
          </w:p>
        </w:tc>
        <w:tc>
          <w:tcPr>
            <w:tcW w:w="1238" w:type="dxa"/>
            <w:tcBorders>
              <w:top w:val="single" w:sz="4" w:space="0" w:color="auto"/>
              <w:left w:val="single" w:sz="4" w:space="0" w:color="auto"/>
              <w:bottom w:val="single" w:sz="4" w:space="0" w:color="auto"/>
              <w:right w:val="single" w:sz="4" w:space="0" w:color="auto"/>
            </w:tcBorders>
          </w:tcPr>
          <w:p w:rsidR="0012166D" w:rsidRPr="000E2123" w:rsidRDefault="0012166D" w:rsidP="00833FAC">
            <w:pPr>
              <w:jc w:val="center"/>
              <w:rPr>
                <w:sz w:val="20"/>
                <w:szCs w:val="20"/>
              </w:rPr>
            </w:pPr>
            <w:r w:rsidRPr="000E2123">
              <w:rPr>
                <w:sz w:val="20"/>
                <w:szCs w:val="20"/>
              </w:rPr>
              <w:t>10</w:t>
            </w:r>
          </w:p>
        </w:tc>
        <w:tc>
          <w:tcPr>
            <w:tcW w:w="1238" w:type="dxa"/>
            <w:tcBorders>
              <w:top w:val="single" w:sz="4" w:space="0" w:color="auto"/>
              <w:left w:val="single" w:sz="4" w:space="0" w:color="auto"/>
              <w:bottom w:val="single" w:sz="4" w:space="0" w:color="auto"/>
              <w:right w:val="single" w:sz="4" w:space="0" w:color="auto"/>
            </w:tcBorders>
          </w:tcPr>
          <w:p w:rsidR="0012166D" w:rsidRPr="000E2123" w:rsidRDefault="0012166D" w:rsidP="00833FAC">
            <w:pPr>
              <w:jc w:val="center"/>
              <w:rPr>
                <w:sz w:val="20"/>
                <w:szCs w:val="20"/>
              </w:rPr>
            </w:pPr>
            <w:r w:rsidRPr="000E2123">
              <w:rPr>
                <w:sz w:val="20"/>
                <w:szCs w:val="20"/>
              </w:rPr>
              <w:t>11</w:t>
            </w:r>
          </w:p>
        </w:tc>
        <w:tc>
          <w:tcPr>
            <w:tcW w:w="1238" w:type="dxa"/>
            <w:tcBorders>
              <w:top w:val="single" w:sz="4" w:space="0" w:color="auto"/>
              <w:left w:val="single" w:sz="4" w:space="0" w:color="auto"/>
              <w:bottom w:val="single" w:sz="4" w:space="0" w:color="auto"/>
              <w:right w:val="single" w:sz="4" w:space="0" w:color="auto"/>
            </w:tcBorders>
          </w:tcPr>
          <w:p w:rsidR="0012166D" w:rsidRPr="000E2123" w:rsidRDefault="0012166D" w:rsidP="00833FAC">
            <w:pPr>
              <w:jc w:val="center"/>
              <w:rPr>
                <w:sz w:val="20"/>
                <w:szCs w:val="20"/>
              </w:rPr>
            </w:pPr>
            <w:r w:rsidRPr="000E2123">
              <w:rPr>
                <w:sz w:val="20"/>
                <w:szCs w:val="20"/>
              </w:rPr>
              <w:t>12</w:t>
            </w:r>
          </w:p>
        </w:tc>
      </w:tr>
      <w:tr w:rsidR="002B3822" w:rsidRPr="00F72F1D" w:rsidTr="002B3822">
        <w:trPr>
          <w:trHeight w:val="431"/>
        </w:trPr>
        <w:tc>
          <w:tcPr>
            <w:tcW w:w="2439" w:type="dxa"/>
            <w:gridSpan w:val="2"/>
            <w:tcBorders>
              <w:top w:val="single" w:sz="4" w:space="0" w:color="auto"/>
              <w:left w:val="single" w:sz="4" w:space="0" w:color="000000"/>
              <w:bottom w:val="single" w:sz="4" w:space="0" w:color="000000"/>
            </w:tcBorders>
            <w:shd w:val="clear" w:color="auto" w:fill="auto"/>
            <w:vAlign w:val="center"/>
          </w:tcPr>
          <w:p w:rsidR="002B3822" w:rsidRPr="00F72F1D" w:rsidRDefault="002B3822" w:rsidP="002B3822">
            <w:pPr>
              <w:snapToGrid w:val="0"/>
              <w:jc w:val="center"/>
            </w:pPr>
            <w:r>
              <w:t xml:space="preserve">Муниципальная программа </w:t>
            </w:r>
            <w:r w:rsidRPr="00F72F1D">
              <w:t>«Развитие культуры в муниципальном образовании «Калмаюрское сельское поселение» Чердаклинского района</w:t>
            </w:r>
          </w:p>
          <w:p w:rsidR="002B3822" w:rsidRPr="00F72F1D" w:rsidRDefault="002B3822" w:rsidP="002B3822">
            <w:pPr>
              <w:snapToGrid w:val="0"/>
              <w:jc w:val="center"/>
            </w:pPr>
            <w:r w:rsidRPr="00F72F1D">
              <w:t>Ульяновской области»</w:t>
            </w:r>
          </w:p>
        </w:tc>
        <w:tc>
          <w:tcPr>
            <w:tcW w:w="2552" w:type="dxa"/>
            <w:tcBorders>
              <w:left w:val="single" w:sz="4" w:space="0" w:color="000000"/>
              <w:bottom w:val="single" w:sz="4" w:space="0" w:color="000000"/>
            </w:tcBorders>
            <w:vAlign w:val="center"/>
          </w:tcPr>
          <w:p w:rsidR="002B3822" w:rsidRPr="00F72F1D" w:rsidRDefault="002B3822" w:rsidP="002B3822">
            <w:pPr>
              <w:rPr>
                <w:bCs/>
              </w:rPr>
            </w:pPr>
            <w:r w:rsidRPr="00F72F1D">
              <w:rPr>
                <w:bCs/>
              </w:rPr>
              <w:t>Администрация муниципального образования «Калмаюрское сельское поселение» Чердаклинского района</w:t>
            </w:r>
          </w:p>
          <w:p w:rsidR="002B3822" w:rsidRPr="00F72F1D" w:rsidRDefault="002B3822" w:rsidP="002B3822">
            <w:pPr>
              <w:rPr>
                <w:bCs/>
              </w:rPr>
            </w:pPr>
            <w:r w:rsidRPr="00F72F1D">
              <w:rPr>
                <w:bCs/>
              </w:rPr>
              <w:t>Ульяновской области»</w:t>
            </w:r>
          </w:p>
          <w:p w:rsidR="002B3822" w:rsidRPr="00F72F1D" w:rsidRDefault="002B3822" w:rsidP="002B3822"/>
        </w:tc>
        <w:tc>
          <w:tcPr>
            <w:tcW w:w="992" w:type="dxa"/>
            <w:tcBorders>
              <w:left w:val="single" w:sz="4" w:space="0" w:color="000000"/>
              <w:bottom w:val="single" w:sz="4" w:space="0" w:color="auto"/>
              <w:right w:val="single" w:sz="4" w:space="0" w:color="000000"/>
            </w:tcBorders>
            <w:shd w:val="clear" w:color="auto" w:fill="auto"/>
            <w:vAlign w:val="center"/>
          </w:tcPr>
          <w:p w:rsidR="002B3822" w:rsidRPr="00F72F1D" w:rsidRDefault="002B3822" w:rsidP="002B3822">
            <w:r>
              <w:t>Б</w:t>
            </w:r>
            <w:r w:rsidRPr="00F72F1D">
              <w:t>юджетные ассигнования местного бюджета</w:t>
            </w:r>
          </w:p>
        </w:tc>
        <w:tc>
          <w:tcPr>
            <w:tcW w:w="1229" w:type="dxa"/>
            <w:tcBorders>
              <w:left w:val="single" w:sz="4" w:space="0" w:color="000000"/>
              <w:bottom w:val="single" w:sz="4" w:space="0" w:color="auto"/>
              <w:right w:val="single" w:sz="4" w:space="0" w:color="000000"/>
            </w:tcBorders>
            <w:vAlign w:val="center"/>
          </w:tcPr>
          <w:p w:rsidR="002B3822" w:rsidRPr="00F72F1D" w:rsidRDefault="002B3822" w:rsidP="002B3822">
            <w:pPr>
              <w:jc w:val="center"/>
            </w:pPr>
            <w:r>
              <w:t>64 0 00 00000</w:t>
            </w:r>
          </w:p>
        </w:tc>
        <w:tc>
          <w:tcPr>
            <w:tcW w:w="1237" w:type="dxa"/>
            <w:tcBorders>
              <w:top w:val="single" w:sz="4" w:space="0" w:color="000000"/>
              <w:left w:val="single" w:sz="4" w:space="0" w:color="000000"/>
              <w:bottom w:val="single" w:sz="4" w:space="0" w:color="auto"/>
            </w:tcBorders>
            <w:shd w:val="clear" w:color="auto" w:fill="auto"/>
            <w:vAlign w:val="center"/>
          </w:tcPr>
          <w:p w:rsidR="002B3822" w:rsidRPr="00F72F1D" w:rsidRDefault="002B3822" w:rsidP="002B3822">
            <w:pPr>
              <w:jc w:val="center"/>
            </w:pPr>
            <w:r w:rsidRPr="00A307CF">
              <w:t>14285,3</w:t>
            </w:r>
          </w:p>
        </w:tc>
        <w:tc>
          <w:tcPr>
            <w:tcW w:w="1238" w:type="dxa"/>
            <w:tcBorders>
              <w:top w:val="single" w:sz="4" w:space="0" w:color="000000"/>
              <w:left w:val="single" w:sz="4" w:space="0" w:color="000000"/>
              <w:bottom w:val="single" w:sz="4" w:space="0" w:color="auto"/>
            </w:tcBorders>
            <w:shd w:val="clear" w:color="auto" w:fill="auto"/>
            <w:vAlign w:val="center"/>
          </w:tcPr>
          <w:p w:rsidR="002B3822" w:rsidRPr="00F72F1D" w:rsidRDefault="002B3822" w:rsidP="002B3822">
            <w:pPr>
              <w:jc w:val="center"/>
            </w:pPr>
            <w:r w:rsidRPr="00A307CF">
              <w:t>1856,3</w:t>
            </w:r>
          </w:p>
        </w:tc>
        <w:tc>
          <w:tcPr>
            <w:tcW w:w="1238" w:type="dxa"/>
            <w:tcBorders>
              <w:top w:val="single" w:sz="4" w:space="0" w:color="000000"/>
              <w:left w:val="single" w:sz="4" w:space="0" w:color="000000"/>
              <w:bottom w:val="single" w:sz="4" w:space="0" w:color="auto"/>
              <w:right w:val="single" w:sz="4" w:space="0" w:color="000000"/>
            </w:tcBorders>
            <w:shd w:val="clear" w:color="auto" w:fill="auto"/>
            <w:vAlign w:val="center"/>
          </w:tcPr>
          <w:p w:rsidR="002B3822" w:rsidRPr="00F72F1D" w:rsidRDefault="002B3822" w:rsidP="002B3822">
            <w:pPr>
              <w:jc w:val="center"/>
            </w:pPr>
            <w:r w:rsidRPr="00F72F1D">
              <w:t>2019,5</w:t>
            </w:r>
          </w:p>
        </w:tc>
        <w:tc>
          <w:tcPr>
            <w:tcW w:w="1238" w:type="dxa"/>
            <w:tcBorders>
              <w:top w:val="single" w:sz="4" w:space="0" w:color="000000"/>
              <w:left w:val="single" w:sz="4" w:space="0" w:color="000000"/>
              <w:bottom w:val="single" w:sz="4" w:space="0" w:color="auto"/>
              <w:right w:val="single" w:sz="4" w:space="0" w:color="auto"/>
            </w:tcBorders>
            <w:vAlign w:val="center"/>
          </w:tcPr>
          <w:p w:rsidR="002B3822" w:rsidRPr="00F72F1D" w:rsidRDefault="002B3822" w:rsidP="002B3822">
            <w:pPr>
              <w:jc w:val="center"/>
            </w:pPr>
            <w:r w:rsidRPr="00F72F1D">
              <w:t>1949,5</w:t>
            </w:r>
          </w:p>
        </w:tc>
        <w:tc>
          <w:tcPr>
            <w:tcW w:w="1238" w:type="dxa"/>
            <w:tcBorders>
              <w:top w:val="single" w:sz="4" w:space="0" w:color="auto"/>
              <w:left w:val="single" w:sz="4" w:space="0" w:color="auto"/>
              <w:bottom w:val="single" w:sz="4" w:space="0" w:color="auto"/>
              <w:right w:val="single" w:sz="4" w:space="0" w:color="auto"/>
            </w:tcBorders>
            <w:vAlign w:val="center"/>
          </w:tcPr>
          <w:p w:rsidR="002B3822" w:rsidRPr="00F72F1D" w:rsidRDefault="002B3822" w:rsidP="002B3822">
            <w:pPr>
              <w:jc w:val="center"/>
            </w:pPr>
            <w:r w:rsidRPr="00F72F1D">
              <w:t>2719,5</w:t>
            </w:r>
          </w:p>
        </w:tc>
        <w:tc>
          <w:tcPr>
            <w:tcW w:w="1238" w:type="dxa"/>
            <w:tcBorders>
              <w:top w:val="single" w:sz="4" w:space="0" w:color="auto"/>
              <w:left w:val="single" w:sz="4" w:space="0" w:color="auto"/>
              <w:bottom w:val="single" w:sz="4" w:space="0" w:color="auto"/>
              <w:right w:val="single" w:sz="4" w:space="0" w:color="auto"/>
            </w:tcBorders>
            <w:vAlign w:val="center"/>
          </w:tcPr>
          <w:p w:rsidR="002B3822" w:rsidRPr="00F72F1D" w:rsidRDefault="002B3822" w:rsidP="002B3822">
            <w:pPr>
              <w:jc w:val="center"/>
            </w:pPr>
            <w:r w:rsidRPr="00F72F1D">
              <w:t>2820,0</w:t>
            </w:r>
          </w:p>
        </w:tc>
        <w:tc>
          <w:tcPr>
            <w:tcW w:w="1238" w:type="dxa"/>
            <w:tcBorders>
              <w:top w:val="single" w:sz="4" w:space="0" w:color="auto"/>
              <w:left w:val="single" w:sz="4" w:space="0" w:color="auto"/>
              <w:bottom w:val="single" w:sz="4" w:space="0" w:color="auto"/>
              <w:right w:val="single" w:sz="4" w:space="0" w:color="auto"/>
            </w:tcBorders>
            <w:vAlign w:val="center"/>
          </w:tcPr>
          <w:p w:rsidR="002B3822" w:rsidRPr="00F72F1D" w:rsidRDefault="002B3822" w:rsidP="002B3822">
            <w:pPr>
              <w:jc w:val="center"/>
            </w:pPr>
            <w:r w:rsidRPr="00F72F1D">
              <w:t>2920,5</w:t>
            </w:r>
          </w:p>
        </w:tc>
      </w:tr>
      <w:tr w:rsidR="000E2123" w:rsidRPr="00F72F1D" w:rsidTr="00AB5C2F">
        <w:trPr>
          <w:trHeight w:val="431"/>
        </w:trPr>
        <w:tc>
          <w:tcPr>
            <w:tcW w:w="15877" w:type="dxa"/>
            <w:gridSpan w:val="12"/>
            <w:tcBorders>
              <w:top w:val="single" w:sz="4" w:space="0" w:color="000000"/>
              <w:left w:val="single" w:sz="4" w:space="0" w:color="000000"/>
              <w:bottom w:val="single" w:sz="4" w:space="0" w:color="000000"/>
              <w:right w:val="single" w:sz="4" w:space="0" w:color="auto"/>
            </w:tcBorders>
            <w:shd w:val="clear" w:color="auto" w:fill="auto"/>
            <w:vAlign w:val="center"/>
          </w:tcPr>
          <w:p w:rsidR="000E2123" w:rsidRPr="00F72F1D" w:rsidRDefault="000E2123" w:rsidP="000E2123">
            <w:pPr>
              <w:snapToGrid w:val="0"/>
              <w:jc w:val="center"/>
            </w:pPr>
            <w:r>
              <w:lastRenderedPageBreak/>
              <w:t>Структурные элементы, не входящие в направления (подпрограммы)</w:t>
            </w:r>
          </w:p>
        </w:tc>
      </w:tr>
      <w:tr w:rsidR="007D0510" w:rsidRPr="00F72F1D" w:rsidTr="00154EA7">
        <w:trPr>
          <w:trHeight w:val="3680"/>
        </w:trPr>
        <w:tc>
          <w:tcPr>
            <w:tcW w:w="564" w:type="dxa"/>
            <w:tcBorders>
              <w:top w:val="single" w:sz="4" w:space="0" w:color="000000"/>
              <w:left w:val="single" w:sz="4" w:space="0" w:color="000000"/>
              <w:bottom w:val="single" w:sz="4" w:space="0" w:color="auto"/>
            </w:tcBorders>
            <w:shd w:val="clear" w:color="auto" w:fill="auto"/>
            <w:vAlign w:val="center"/>
          </w:tcPr>
          <w:p w:rsidR="007D0510" w:rsidRPr="00F72F1D" w:rsidRDefault="007D0510" w:rsidP="007D0510">
            <w:pPr>
              <w:snapToGrid w:val="0"/>
              <w:jc w:val="center"/>
            </w:pPr>
            <w:r>
              <w:t>1.</w:t>
            </w:r>
          </w:p>
        </w:tc>
        <w:tc>
          <w:tcPr>
            <w:tcW w:w="1875" w:type="dxa"/>
            <w:tcBorders>
              <w:top w:val="single" w:sz="4" w:space="0" w:color="000000"/>
              <w:left w:val="single" w:sz="4" w:space="0" w:color="000000"/>
              <w:bottom w:val="single" w:sz="4" w:space="0" w:color="auto"/>
            </w:tcBorders>
            <w:shd w:val="clear" w:color="auto" w:fill="auto"/>
            <w:vAlign w:val="center"/>
          </w:tcPr>
          <w:p w:rsidR="007D0510" w:rsidRPr="00F72F1D" w:rsidRDefault="007D0510" w:rsidP="007D0510">
            <w:pPr>
              <w:snapToGrid w:val="0"/>
            </w:pPr>
            <w:r>
              <w:t xml:space="preserve">Комплекс процессных мероприятий «Обеспечение реализации муниципальной программы </w:t>
            </w:r>
            <w:r w:rsidRPr="00F72F1D">
              <w:t>«Развитие культуры в муниципальном образовании «Калмаюрское сельское поселение» Чердаклинского района</w:t>
            </w:r>
          </w:p>
          <w:p w:rsidR="007D0510" w:rsidRPr="00F72F1D" w:rsidRDefault="007D0510" w:rsidP="00154EA7">
            <w:pPr>
              <w:snapToGrid w:val="0"/>
            </w:pPr>
            <w:r w:rsidRPr="00F72F1D">
              <w:t>Ульяновской области»</w:t>
            </w:r>
          </w:p>
        </w:tc>
        <w:tc>
          <w:tcPr>
            <w:tcW w:w="2552" w:type="dxa"/>
            <w:tcBorders>
              <w:top w:val="single" w:sz="4" w:space="0" w:color="000000"/>
              <w:left w:val="single" w:sz="4" w:space="0" w:color="000000"/>
              <w:bottom w:val="single" w:sz="4" w:space="0" w:color="auto"/>
              <w:right w:val="single" w:sz="4" w:space="0" w:color="auto"/>
            </w:tcBorders>
            <w:vAlign w:val="center"/>
          </w:tcPr>
          <w:p w:rsidR="007D0510" w:rsidRPr="00F72F1D" w:rsidRDefault="007D0510" w:rsidP="007D0510">
            <w:pPr>
              <w:rPr>
                <w:bCs/>
              </w:rPr>
            </w:pPr>
            <w:r w:rsidRPr="00F72F1D">
              <w:rPr>
                <w:bCs/>
              </w:rPr>
              <w:t>Администрация муниципального образования «Калмаюрское сельское поселение» Чердаклинского района</w:t>
            </w:r>
          </w:p>
          <w:p w:rsidR="007D0510" w:rsidRPr="00F72F1D" w:rsidRDefault="007D0510" w:rsidP="007D0510">
            <w:pPr>
              <w:rPr>
                <w:bCs/>
              </w:rPr>
            </w:pPr>
            <w:r w:rsidRPr="00F72F1D">
              <w:rPr>
                <w:bCs/>
              </w:rPr>
              <w:t>Ульяновской области»</w:t>
            </w:r>
          </w:p>
          <w:p w:rsidR="007D0510" w:rsidRPr="00F72F1D" w:rsidRDefault="007D0510" w:rsidP="007D0510"/>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7D0510" w:rsidP="007D0510">
            <w:r>
              <w:t>Б</w:t>
            </w:r>
            <w:r w:rsidRPr="00F72F1D">
              <w:t>юджетные ассигнования местного бюджета</w:t>
            </w:r>
          </w:p>
        </w:tc>
        <w:tc>
          <w:tcPr>
            <w:tcW w:w="1229"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pPr>
            <w:r>
              <w:t>64 4 01 00000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2B3822" w:rsidP="007D0510">
            <w:pPr>
              <w:jc w:val="center"/>
            </w:pPr>
            <w:r>
              <w:t>14285,3</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2B3822" w:rsidP="007D0510">
            <w:pPr>
              <w:jc w:val="center"/>
            </w:pPr>
            <w:r>
              <w:t>1856,3</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7D0510" w:rsidP="007D0510">
            <w:pPr>
              <w:jc w:val="center"/>
            </w:pPr>
            <w:r w:rsidRPr="00F72F1D">
              <w:t>2019,5</w:t>
            </w:r>
          </w:p>
        </w:tc>
        <w:tc>
          <w:tcPr>
            <w:tcW w:w="1238"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pPr>
            <w:r w:rsidRPr="00F72F1D">
              <w:t>1949,5</w:t>
            </w:r>
          </w:p>
        </w:tc>
        <w:tc>
          <w:tcPr>
            <w:tcW w:w="1238"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pPr>
            <w:r w:rsidRPr="00F72F1D">
              <w:t>2719,5</w:t>
            </w:r>
          </w:p>
        </w:tc>
        <w:tc>
          <w:tcPr>
            <w:tcW w:w="1238"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pPr>
            <w:r w:rsidRPr="00F72F1D">
              <w:t>2820,0</w:t>
            </w:r>
          </w:p>
        </w:tc>
        <w:tc>
          <w:tcPr>
            <w:tcW w:w="1238"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pPr>
            <w:r w:rsidRPr="00F72F1D">
              <w:t>2920,5</w:t>
            </w:r>
          </w:p>
        </w:tc>
      </w:tr>
      <w:tr w:rsidR="007D0510" w:rsidRPr="00F72F1D" w:rsidTr="00154EA7">
        <w:trPr>
          <w:trHeight w:val="3220"/>
        </w:trPr>
        <w:tc>
          <w:tcPr>
            <w:tcW w:w="564" w:type="dxa"/>
            <w:tcBorders>
              <w:top w:val="single" w:sz="4" w:space="0" w:color="000000"/>
              <w:left w:val="single" w:sz="4" w:space="0" w:color="000000"/>
              <w:bottom w:val="single" w:sz="4" w:space="0" w:color="auto"/>
            </w:tcBorders>
            <w:shd w:val="clear" w:color="auto" w:fill="auto"/>
            <w:vAlign w:val="center"/>
          </w:tcPr>
          <w:p w:rsidR="007D0510" w:rsidRPr="00F72F1D" w:rsidRDefault="007D0510" w:rsidP="007D0510">
            <w:pPr>
              <w:snapToGrid w:val="0"/>
              <w:jc w:val="center"/>
            </w:pPr>
            <w:r w:rsidRPr="00F72F1D">
              <w:t>1.1</w:t>
            </w:r>
          </w:p>
        </w:tc>
        <w:tc>
          <w:tcPr>
            <w:tcW w:w="1875" w:type="dxa"/>
            <w:tcBorders>
              <w:top w:val="single" w:sz="4" w:space="0" w:color="000000"/>
              <w:left w:val="single" w:sz="4" w:space="0" w:color="000000"/>
              <w:bottom w:val="single" w:sz="4" w:space="0" w:color="auto"/>
            </w:tcBorders>
            <w:shd w:val="clear" w:color="auto" w:fill="auto"/>
            <w:vAlign w:val="center"/>
          </w:tcPr>
          <w:p w:rsidR="007D0510" w:rsidRPr="00F72F1D" w:rsidRDefault="007D0510" w:rsidP="007D0510">
            <w:r w:rsidRPr="00F72F1D">
              <w:t xml:space="preserve">Расходы на содержание сельских домов культуры на территории муниципального образования «Калмаюрское сельское поселение» Чердаклинского района </w:t>
            </w:r>
          </w:p>
          <w:p w:rsidR="007D0510" w:rsidRPr="00F72F1D" w:rsidRDefault="007D0510" w:rsidP="007D0510">
            <w:r w:rsidRPr="00F72F1D">
              <w:t xml:space="preserve">Ульяновской области» </w:t>
            </w:r>
          </w:p>
        </w:tc>
        <w:tc>
          <w:tcPr>
            <w:tcW w:w="2552" w:type="dxa"/>
            <w:tcBorders>
              <w:top w:val="single" w:sz="4" w:space="0" w:color="000000"/>
              <w:left w:val="single" w:sz="4" w:space="0" w:color="000000"/>
              <w:bottom w:val="single" w:sz="4" w:space="0" w:color="auto"/>
              <w:right w:val="single" w:sz="4" w:space="0" w:color="auto"/>
            </w:tcBorders>
          </w:tcPr>
          <w:p w:rsidR="007D0510" w:rsidRPr="00F72F1D" w:rsidRDefault="007D0510" w:rsidP="007D0510">
            <w:pPr>
              <w:rPr>
                <w:bCs/>
              </w:rPr>
            </w:pPr>
            <w:r w:rsidRPr="00F72F1D">
              <w:rPr>
                <w:bCs/>
              </w:rPr>
              <w:t xml:space="preserve">Администрация муниципального образования «Калмаюрское сельское поселение» Чердаклинского района </w:t>
            </w:r>
          </w:p>
          <w:p w:rsidR="007D0510" w:rsidRPr="00F72F1D" w:rsidRDefault="007D0510" w:rsidP="007D0510">
            <w:pPr>
              <w:rPr>
                <w:bCs/>
              </w:rPr>
            </w:pPr>
            <w:r w:rsidRPr="00F72F1D">
              <w:rPr>
                <w:bCs/>
              </w:rPr>
              <w:t>Ульяновской области»</w:t>
            </w:r>
          </w:p>
          <w:p w:rsidR="007D0510" w:rsidRPr="00F72F1D" w:rsidRDefault="007D0510" w:rsidP="007D0510"/>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7D0510" w:rsidP="007D0510">
            <w:r w:rsidRPr="00F72F1D">
              <w:t>бюджетные ассигнования местного бюджета</w:t>
            </w:r>
          </w:p>
        </w:tc>
        <w:tc>
          <w:tcPr>
            <w:tcW w:w="1229"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D261F4">
            <w:pPr>
              <w:jc w:val="center"/>
            </w:pPr>
            <w:r>
              <w:t xml:space="preserve">64 4 01 </w:t>
            </w:r>
            <w:r w:rsidR="00D261F4">
              <w:t>251</w:t>
            </w:r>
            <w:r>
              <w:t>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2B3822" w:rsidP="007D0510">
            <w:pPr>
              <w:jc w:val="center"/>
            </w:pPr>
            <w:r>
              <w:t>1224,4</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2B3822" w:rsidP="007D0510">
            <w:pPr>
              <w:jc w:val="center"/>
              <w:rPr>
                <w:bCs/>
              </w:rPr>
            </w:pPr>
            <w:r>
              <w:t>195,4</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7D0510" w:rsidP="007D0510">
            <w:pPr>
              <w:jc w:val="center"/>
            </w:pPr>
            <w:r w:rsidRPr="00F72F1D">
              <w:t>219,5</w:t>
            </w:r>
          </w:p>
        </w:tc>
        <w:tc>
          <w:tcPr>
            <w:tcW w:w="1238"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rPr>
                <w:bCs/>
              </w:rPr>
            </w:pPr>
            <w:r w:rsidRPr="00F72F1D">
              <w:rPr>
                <w:bCs/>
              </w:rPr>
              <w:t>149,5</w:t>
            </w:r>
          </w:p>
        </w:tc>
        <w:tc>
          <w:tcPr>
            <w:tcW w:w="1238"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rPr>
                <w:bCs/>
              </w:rPr>
            </w:pPr>
            <w:r w:rsidRPr="00F72F1D">
              <w:rPr>
                <w:bCs/>
              </w:rPr>
              <w:t>219,5</w:t>
            </w:r>
          </w:p>
        </w:tc>
        <w:tc>
          <w:tcPr>
            <w:tcW w:w="1238"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rPr>
                <w:bCs/>
              </w:rPr>
            </w:pPr>
            <w:r w:rsidRPr="00F72F1D">
              <w:rPr>
                <w:bCs/>
              </w:rPr>
              <w:t>220,0</w:t>
            </w:r>
          </w:p>
        </w:tc>
        <w:tc>
          <w:tcPr>
            <w:tcW w:w="1238"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jc w:val="center"/>
              <w:rPr>
                <w:bCs/>
              </w:rPr>
            </w:pPr>
            <w:r w:rsidRPr="00F72F1D">
              <w:rPr>
                <w:bCs/>
              </w:rPr>
              <w:t>220,5</w:t>
            </w:r>
          </w:p>
        </w:tc>
      </w:tr>
      <w:tr w:rsidR="007D0510" w:rsidRPr="00F72F1D" w:rsidTr="00154EA7">
        <w:trPr>
          <w:trHeight w:val="66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F72F1D" w:rsidRDefault="007D0510" w:rsidP="007D0510">
            <w:pPr>
              <w:snapToGrid w:val="0"/>
              <w:jc w:val="center"/>
            </w:pPr>
            <w:r w:rsidRPr="00F72F1D">
              <w:t>1.2</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7D0510" w:rsidRPr="007D0510" w:rsidRDefault="007D0510" w:rsidP="007D0510">
            <w:pPr>
              <w:rPr>
                <w:bCs/>
              </w:rPr>
            </w:pPr>
            <w:r w:rsidRPr="007D0510">
              <w:rPr>
                <w:bCs/>
              </w:rPr>
              <w:t xml:space="preserve">Межбюджетные трансферты по организации </w:t>
            </w:r>
            <w:r w:rsidRPr="007D0510">
              <w:rPr>
                <w:bCs/>
              </w:rPr>
              <w:lastRenderedPageBreak/>
              <w:t xml:space="preserve">культурно-досуговой деятельности </w:t>
            </w:r>
          </w:p>
        </w:tc>
        <w:tc>
          <w:tcPr>
            <w:tcW w:w="2552" w:type="dxa"/>
            <w:tcBorders>
              <w:top w:val="single" w:sz="4" w:space="0" w:color="auto"/>
              <w:left w:val="single" w:sz="4" w:space="0" w:color="auto"/>
              <w:bottom w:val="single" w:sz="4" w:space="0" w:color="auto"/>
              <w:right w:val="single" w:sz="4" w:space="0" w:color="auto"/>
            </w:tcBorders>
            <w:vAlign w:val="center"/>
          </w:tcPr>
          <w:p w:rsidR="007D0510" w:rsidRPr="00F72F1D" w:rsidRDefault="007D0510" w:rsidP="007D0510">
            <w:pPr>
              <w:rPr>
                <w:bCs/>
              </w:rPr>
            </w:pPr>
            <w:r w:rsidRPr="00F72F1D">
              <w:rPr>
                <w:bCs/>
              </w:rPr>
              <w:lastRenderedPageBreak/>
              <w:t xml:space="preserve">Администрация муниципального образования </w:t>
            </w:r>
            <w:r w:rsidRPr="00F72F1D">
              <w:rPr>
                <w:bCs/>
              </w:rPr>
              <w:lastRenderedPageBreak/>
              <w:t xml:space="preserve">«Калмаюрское сельское поселение» Чердаклинского района </w:t>
            </w:r>
          </w:p>
          <w:p w:rsidR="007D0510" w:rsidRPr="00F72F1D" w:rsidRDefault="007D0510" w:rsidP="00154EA7">
            <w:pPr>
              <w:rPr>
                <w:bCs/>
              </w:rPr>
            </w:pPr>
            <w:r w:rsidRPr="00F72F1D">
              <w:rPr>
                <w:bCs/>
              </w:rPr>
              <w:t>Ульяновской области»</w:t>
            </w:r>
          </w:p>
        </w:tc>
        <w:tc>
          <w:tcPr>
            <w:tcW w:w="992" w:type="dxa"/>
            <w:tcBorders>
              <w:top w:val="single" w:sz="4" w:space="0" w:color="auto"/>
              <w:left w:val="single" w:sz="4" w:space="0" w:color="auto"/>
              <w:bottom w:val="single" w:sz="4" w:space="0" w:color="000000"/>
            </w:tcBorders>
            <w:shd w:val="clear" w:color="auto" w:fill="auto"/>
            <w:vAlign w:val="center"/>
          </w:tcPr>
          <w:p w:rsidR="007D0510" w:rsidRPr="00F72F1D" w:rsidRDefault="007D0510" w:rsidP="007D0510">
            <w:r w:rsidRPr="00F72F1D">
              <w:lastRenderedPageBreak/>
              <w:t>бюджетные ассигн</w:t>
            </w:r>
            <w:r w:rsidRPr="00F72F1D">
              <w:lastRenderedPageBreak/>
              <w:t>ования местного бюджета</w:t>
            </w:r>
          </w:p>
        </w:tc>
        <w:tc>
          <w:tcPr>
            <w:tcW w:w="1229" w:type="dxa"/>
            <w:tcBorders>
              <w:top w:val="single" w:sz="4" w:space="0" w:color="auto"/>
              <w:left w:val="single" w:sz="4" w:space="0" w:color="000000"/>
              <w:bottom w:val="single" w:sz="4" w:space="0" w:color="000000"/>
              <w:right w:val="single" w:sz="4" w:space="0" w:color="000000"/>
            </w:tcBorders>
            <w:vAlign w:val="center"/>
          </w:tcPr>
          <w:p w:rsidR="007D0510" w:rsidRPr="00F72F1D" w:rsidRDefault="00B837BE" w:rsidP="00B837BE">
            <w:pPr>
              <w:jc w:val="center"/>
            </w:pPr>
            <w:r>
              <w:lastRenderedPageBreak/>
              <w:t>64 4 01 10260</w:t>
            </w:r>
          </w:p>
        </w:tc>
        <w:tc>
          <w:tcPr>
            <w:tcW w:w="1237" w:type="dxa"/>
            <w:tcBorders>
              <w:top w:val="single" w:sz="4" w:space="0" w:color="auto"/>
              <w:left w:val="single" w:sz="4" w:space="0" w:color="000000"/>
              <w:bottom w:val="single" w:sz="4" w:space="0" w:color="000000"/>
            </w:tcBorders>
            <w:shd w:val="clear" w:color="auto" w:fill="auto"/>
            <w:vAlign w:val="center"/>
          </w:tcPr>
          <w:p w:rsidR="007D0510" w:rsidRPr="00F72F1D" w:rsidRDefault="007D0510" w:rsidP="007D0510">
            <w:pPr>
              <w:jc w:val="center"/>
            </w:pPr>
            <w:r w:rsidRPr="00F72F1D">
              <w:t>13060,9</w:t>
            </w:r>
          </w:p>
        </w:tc>
        <w:tc>
          <w:tcPr>
            <w:tcW w:w="1238" w:type="dxa"/>
            <w:tcBorders>
              <w:top w:val="single" w:sz="4" w:space="0" w:color="auto"/>
              <w:left w:val="single" w:sz="4" w:space="0" w:color="000000"/>
              <w:bottom w:val="single" w:sz="4" w:space="0" w:color="000000"/>
            </w:tcBorders>
            <w:shd w:val="clear" w:color="auto" w:fill="auto"/>
            <w:vAlign w:val="center"/>
          </w:tcPr>
          <w:p w:rsidR="007D0510" w:rsidRPr="00F72F1D" w:rsidRDefault="007D0510" w:rsidP="007D0510">
            <w:pPr>
              <w:jc w:val="center"/>
            </w:pPr>
            <w:r w:rsidRPr="00F72F1D">
              <w:t>1660,9</w:t>
            </w:r>
          </w:p>
        </w:tc>
        <w:tc>
          <w:tcPr>
            <w:tcW w:w="1238" w:type="dxa"/>
            <w:tcBorders>
              <w:top w:val="single" w:sz="4" w:space="0" w:color="auto"/>
              <w:left w:val="single" w:sz="4" w:space="0" w:color="000000"/>
              <w:bottom w:val="single" w:sz="4" w:space="0" w:color="000000"/>
              <w:right w:val="single" w:sz="4" w:space="0" w:color="000000"/>
            </w:tcBorders>
            <w:shd w:val="clear" w:color="auto" w:fill="auto"/>
            <w:vAlign w:val="center"/>
          </w:tcPr>
          <w:p w:rsidR="007D0510" w:rsidRPr="00F72F1D" w:rsidRDefault="007D0510" w:rsidP="007D0510">
            <w:pPr>
              <w:jc w:val="center"/>
            </w:pPr>
            <w:r w:rsidRPr="00F72F1D">
              <w:t>1800,0</w:t>
            </w:r>
          </w:p>
        </w:tc>
        <w:tc>
          <w:tcPr>
            <w:tcW w:w="1238" w:type="dxa"/>
            <w:tcBorders>
              <w:top w:val="single" w:sz="4" w:space="0" w:color="auto"/>
              <w:left w:val="single" w:sz="4" w:space="0" w:color="000000"/>
              <w:bottom w:val="single" w:sz="4" w:space="0" w:color="000000"/>
              <w:right w:val="single" w:sz="4" w:space="0" w:color="000000"/>
            </w:tcBorders>
            <w:vAlign w:val="center"/>
          </w:tcPr>
          <w:p w:rsidR="007D0510" w:rsidRPr="00F72F1D" w:rsidRDefault="007D0510" w:rsidP="007D0510">
            <w:pPr>
              <w:jc w:val="center"/>
              <w:rPr>
                <w:bCs/>
              </w:rPr>
            </w:pPr>
            <w:r w:rsidRPr="00F72F1D">
              <w:rPr>
                <w:bCs/>
              </w:rPr>
              <w:t>1800,0</w:t>
            </w:r>
          </w:p>
        </w:tc>
        <w:tc>
          <w:tcPr>
            <w:tcW w:w="1238" w:type="dxa"/>
            <w:tcBorders>
              <w:top w:val="single" w:sz="4" w:space="0" w:color="auto"/>
              <w:left w:val="single" w:sz="4" w:space="0" w:color="000000"/>
              <w:bottom w:val="single" w:sz="4" w:space="0" w:color="000000"/>
              <w:right w:val="single" w:sz="4" w:space="0" w:color="000000"/>
            </w:tcBorders>
            <w:vAlign w:val="center"/>
          </w:tcPr>
          <w:p w:rsidR="007D0510" w:rsidRPr="00F72F1D" w:rsidRDefault="007D0510" w:rsidP="007D0510">
            <w:pPr>
              <w:jc w:val="center"/>
              <w:rPr>
                <w:bCs/>
              </w:rPr>
            </w:pPr>
            <w:r w:rsidRPr="00F72F1D">
              <w:rPr>
                <w:bCs/>
              </w:rPr>
              <w:t>2500,0</w:t>
            </w:r>
          </w:p>
        </w:tc>
        <w:tc>
          <w:tcPr>
            <w:tcW w:w="1238" w:type="dxa"/>
            <w:tcBorders>
              <w:top w:val="single" w:sz="4" w:space="0" w:color="auto"/>
              <w:left w:val="single" w:sz="4" w:space="0" w:color="000000"/>
              <w:bottom w:val="single" w:sz="4" w:space="0" w:color="000000"/>
              <w:right w:val="single" w:sz="4" w:space="0" w:color="000000"/>
            </w:tcBorders>
            <w:vAlign w:val="center"/>
          </w:tcPr>
          <w:p w:rsidR="007D0510" w:rsidRPr="00F72F1D" w:rsidRDefault="007D0510" w:rsidP="007D0510">
            <w:pPr>
              <w:jc w:val="center"/>
              <w:rPr>
                <w:bCs/>
              </w:rPr>
            </w:pPr>
            <w:r w:rsidRPr="00F72F1D">
              <w:rPr>
                <w:bCs/>
              </w:rPr>
              <w:t>2600,0</w:t>
            </w:r>
          </w:p>
        </w:tc>
        <w:tc>
          <w:tcPr>
            <w:tcW w:w="1238" w:type="dxa"/>
            <w:tcBorders>
              <w:top w:val="single" w:sz="4" w:space="0" w:color="auto"/>
              <w:left w:val="single" w:sz="4" w:space="0" w:color="000000"/>
              <w:bottom w:val="single" w:sz="4" w:space="0" w:color="000000"/>
              <w:right w:val="single" w:sz="4" w:space="0" w:color="000000"/>
            </w:tcBorders>
            <w:vAlign w:val="center"/>
          </w:tcPr>
          <w:p w:rsidR="007D0510" w:rsidRPr="00F72F1D" w:rsidRDefault="007D0510" w:rsidP="007D0510">
            <w:pPr>
              <w:jc w:val="center"/>
              <w:rPr>
                <w:bCs/>
              </w:rPr>
            </w:pPr>
            <w:r w:rsidRPr="00F72F1D">
              <w:rPr>
                <w:bCs/>
              </w:rPr>
              <w:t>2700,0</w:t>
            </w:r>
          </w:p>
        </w:tc>
      </w:tr>
    </w:tbl>
    <w:p w:rsidR="0039387C" w:rsidRPr="00F72F1D" w:rsidRDefault="0039387C" w:rsidP="004B674D">
      <w:pPr>
        <w:ind w:firstLine="7371"/>
        <w:jc w:val="right"/>
      </w:pPr>
    </w:p>
    <w:p w:rsidR="0039387C" w:rsidRPr="00F72F1D" w:rsidRDefault="0039387C" w:rsidP="004B674D">
      <w:pPr>
        <w:ind w:firstLine="7371"/>
        <w:jc w:val="right"/>
      </w:pPr>
    </w:p>
    <w:p w:rsidR="0057424F" w:rsidRPr="00F72F1D" w:rsidRDefault="0057424F" w:rsidP="004B674D">
      <w:pPr>
        <w:ind w:firstLine="7371"/>
        <w:jc w:val="right"/>
      </w:pPr>
    </w:p>
    <w:p w:rsidR="0057424F" w:rsidRPr="00F72F1D" w:rsidRDefault="0057424F" w:rsidP="004B674D">
      <w:pPr>
        <w:ind w:firstLine="7371"/>
        <w:jc w:val="right"/>
      </w:pPr>
    </w:p>
    <w:p w:rsidR="0057424F" w:rsidRPr="00F72F1D" w:rsidRDefault="0057424F" w:rsidP="004B674D">
      <w:pPr>
        <w:ind w:firstLine="7371"/>
        <w:jc w:val="right"/>
      </w:pPr>
    </w:p>
    <w:p w:rsidR="0057424F" w:rsidRPr="00F72F1D" w:rsidRDefault="0057424F" w:rsidP="004B674D">
      <w:pPr>
        <w:ind w:firstLine="7371"/>
        <w:jc w:val="right"/>
      </w:pPr>
    </w:p>
    <w:p w:rsidR="0057424F" w:rsidRPr="00F72F1D" w:rsidRDefault="0057424F" w:rsidP="004B674D">
      <w:pPr>
        <w:ind w:firstLine="7371"/>
        <w:jc w:val="right"/>
      </w:pPr>
    </w:p>
    <w:p w:rsidR="0057424F" w:rsidRPr="00F72F1D" w:rsidRDefault="0057424F" w:rsidP="004B674D">
      <w:pPr>
        <w:ind w:firstLine="7371"/>
        <w:jc w:val="right"/>
      </w:pPr>
    </w:p>
    <w:p w:rsidR="0057424F" w:rsidRPr="00F72F1D" w:rsidRDefault="0057424F" w:rsidP="004B674D">
      <w:pPr>
        <w:ind w:firstLine="7371"/>
        <w:jc w:val="right"/>
      </w:pPr>
    </w:p>
    <w:p w:rsidR="00736DC5" w:rsidRPr="00F72F1D" w:rsidRDefault="00736DC5" w:rsidP="00736DC5"/>
    <w:sectPr w:rsidR="00736DC5" w:rsidRPr="00F72F1D" w:rsidSect="0057424F">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AD5" w:rsidRDefault="00535AD5" w:rsidP="00D72F5E">
      <w:r>
        <w:separator/>
      </w:r>
    </w:p>
  </w:endnote>
  <w:endnote w:type="continuationSeparator" w:id="1">
    <w:p w:rsidR="00535AD5" w:rsidRDefault="00535AD5" w:rsidP="00D72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AD5" w:rsidRDefault="00535AD5" w:rsidP="00D72F5E">
      <w:r>
        <w:separator/>
      </w:r>
    </w:p>
  </w:footnote>
  <w:footnote w:type="continuationSeparator" w:id="1">
    <w:p w:rsidR="00535AD5" w:rsidRDefault="00535AD5" w:rsidP="00D72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A" w:rsidRDefault="00913B78">
    <w:pPr>
      <w:pStyle w:val="a9"/>
      <w:jc w:val="center"/>
    </w:pPr>
    <w:r>
      <w:fldChar w:fldCharType="begin"/>
    </w:r>
    <w:r w:rsidR="00D72DBB">
      <w:instrText>PAGE   \* MERGEFORMAT</w:instrText>
    </w:r>
    <w:r>
      <w:fldChar w:fldCharType="separate"/>
    </w:r>
    <w:r w:rsidR="00101E90">
      <w:rPr>
        <w:noProof/>
      </w:rPr>
      <w:t>5</w:t>
    </w:r>
    <w:r>
      <w:rPr>
        <w:noProof/>
      </w:rPr>
      <w:fldChar w:fldCharType="end"/>
    </w:r>
  </w:p>
  <w:p w:rsidR="00704FEA" w:rsidRDefault="00704FEA" w:rsidP="0069325D">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A" w:rsidRDefault="00704FEA" w:rsidP="0069325D">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51AF49E"/>
    <w:name w:val="WW8Num2"/>
    <w:lvl w:ilvl="0">
      <w:start w:val="1"/>
      <w:numFmt w:val="decimal"/>
      <w:lvlText w:val="%1."/>
      <w:lvlJc w:val="left"/>
      <w:pPr>
        <w:tabs>
          <w:tab w:val="num" w:pos="0"/>
        </w:tabs>
        <w:ind w:left="495" w:hanging="495"/>
      </w:pPr>
      <w:rPr>
        <w:rFonts w:hint="default"/>
        <w:b/>
        <w:sz w:val="28"/>
        <w:szCs w:val="28"/>
      </w:rPr>
    </w:lvl>
    <w:lvl w:ilvl="1">
      <w:start w:val="1"/>
      <w:numFmt w:val="decimal"/>
      <w:lvlText w:val="%1.%2."/>
      <w:lvlJc w:val="left"/>
      <w:pPr>
        <w:tabs>
          <w:tab w:val="num" w:pos="0"/>
        </w:tabs>
        <w:ind w:left="1800" w:hanging="720"/>
      </w:pPr>
      <w:rPr>
        <w:rFonts w:hint="default"/>
        <w:b/>
        <w:sz w:val="28"/>
        <w:szCs w:val="28"/>
      </w:rPr>
    </w:lvl>
    <w:lvl w:ilvl="2">
      <w:start w:val="1"/>
      <w:numFmt w:val="decimal"/>
      <w:lvlText w:val="%1.%2.%3."/>
      <w:lvlJc w:val="left"/>
      <w:pPr>
        <w:tabs>
          <w:tab w:val="num" w:pos="0"/>
        </w:tabs>
        <w:ind w:left="2880" w:hanging="720"/>
      </w:pPr>
      <w:rPr>
        <w:rFonts w:hint="default"/>
        <w:b/>
        <w:sz w:val="28"/>
        <w:szCs w:val="28"/>
      </w:rPr>
    </w:lvl>
    <w:lvl w:ilvl="3">
      <w:start w:val="1"/>
      <w:numFmt w:val="decimal"/>
      <w:lvlText w:val="%1.%2.%3.%4."/>
      <w:lvlJc w:val="left"/>
      <w:pPr>
        <w:tabs>
          <w:tab w:val="num" w:pos="0"/>
        </w:tabs>
        <w:ind w:left="4320" w:hanging="1080"/>
      </w:pPr>
      <w:rPr>
        <w:rFonts w:hint="default"/>
        <w:b/>
        <w:sz w:val="28"/>
        <w:szCs w:val="28"/>
      </w:rPr>
    </w:lvl>
    <w:lvl w:ilvl="4">
      <w:start w:val="1"/>
      <w:numFmt w:val="decimal"/>
      <w:lvlText w:val="%1.%2.%3.%4.%5."/>
      <w:lvlJc w:val="left"/>
      <w:pPr>
        <w:tabs>
          <w:tab w:val="num" w:pos="0"/>
        </w:tabs>
        <w:ind w:left="5400" w:hanging="1080"/>
      </w:pPr>
      <w:rPr>
        <w:rFonts w:hint="default"/>
        <w:b/>
        <w:sz w:val="28"/>
        <w:szCs w:val="28"/>
      </w:rPr>
    </w:lvl>
    <w:lvl w:ilvl="5">
      <w:start w:val="1"/>
      <w:numFmt w:val="decimal"/>
      <w:lvlText w:val="%1.%2.%3.%4.%5.%6."/>
      <w:lvlJc w:val="left"/>
      <w:pPr>
        <w:tabs>
          <w:tab w:val="num" w:pos="0"/>
        </w:tabs>
        <w:ind w:left="6840" w:hanging="1440"/>
      </w:pPr>
      <w:rPr>
        <w:rFonts w:hint="default"/>
        <w:b/>
        <w:sz w:val="28"/>
        <w:szCs w:val="28"/>
      </w:rPr>
    </w:lvl>
    <w:lvl w:ilvl="6">
      <w:start w:val="1"/>
      <w:numFmt w:val="decimal"/>
      <w:lvlText w:val="%1.%2.%3.%4.%5.%6.%7."/>
      <w:lvlJc w:val="left"/>
      <w:pPr>
        <w:tabs>
          <w:tab w:val="num" w:pos="0"/>
        </w:tabs>
        <w:ind w:left="8280" w:hanging="1800"/>
      </w:pPr>
      <w:rPr>
        <w:rFonts w:hint="default"/>
        <w:b/>
        <w:sz w:val="28"/>
        <w:szCs w:val="28"/>
      </w:rPr>
    </w:lvl>
    <w:lvl w:ilvl="7">
      <w:start w:val="1"/>
      <w:numFmt w:val="decimal"/>
      <w:lvlText w:val="%1.%2.%3.%4.%5.%6.%7.%8."/>
      <w:lvlJc w:val="left"/>
      <w:pPr>
        <w:tabs>
          <w:tab w:val="num" w:pos="0"/>
        </w:tabs>
        <w:ind w:left="9360" w:hanging="1800"/>
      </w:pPr>
      <w:rPr>
        <w:rFonts w:hint="default"/>
        <w:b/>
        <w:sz w:val="28"/>
        <w:szCs w:val="28"/>
      </w:rPr>
    </w:lvl>
    <w:lvl w:ilvl="8">
      <w:start w:val="1"/>
      <w:numFmt w:val="decimal"/>
      <w:lvlText w:val="%1.%2.%3.%4.%5.%6.%7.%8.%9."/>
      <w:lvlJc w:val="left"/>
      <w:pPr>
        <w:tabs>
          <w:tab w:val="num" w:pos="0"/>
        </w:tabs>
        <w:ind w:left="10800" w:hanging="2160"/>
      </w:pPr>
      <w:rPr>
        <w:rFonts w:hint="default"/>
        <w:b/>
        <w:sz w:val="28"/>
        <w:szCs w:val="28"/>
      </w:rPr>
    </w:lvl>
  </w:abstractNum>
  <w:abstractNum w:abstractNumId="1">
    <w:nsid w:val="00000002"/>
    <w:multiLevelType w:val="singleLevel"/>
    <w:tmpl w:val="00000002"/>
    <w:lvl w:ilvl="0">
      <w:start w:val="2"/>
      <w:numFmt w:val="decimal"/>
      <w:lvlText w:val="%1."/>
      <w:lvlJc w:val="left"/>
      <w:pPr>
        <w:tabs>
          <w:tab w:val="num" w:pos="1080"/>
        </w:tabs>
        <w:ind w:left="1080" w:hanging="360"/>
      </w:pPr>
      <w:rPr>
        <w:b/>
      </w:rPr>
    </w:lvl>
  </w:abstractNum>
  <w:abstractNum w:abstractNumId="2">
    <w:nsid w:val="137F1169"/>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
    <w:nsid w:val="1DA87B03"/>
    <w:multiLevelType w:val="hybridMultilevel"/>
    <w:tmpl w:val="FFA05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8380A"/>
    <w:multiLevelType w:val="hybridMultilevel"/>
    <w:tmpl w:val="6F78C8DA"/>
    <w:lvl w:ilvl="0" w:tplc="5D7CC2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36807"/>
    <w:multiLevelType w:val="hybridMultilevel"/>
    <w:tmpl w:val="6EBC7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978CD"/>
    <w:multiLevelType w:val="hybridMultilevel"/>
    <w:tmpl w:val="8998F10A"/>
    <w:lvl w:ilvl="0" w:tplc="EC28392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939BE"/>
    <w:multiLevelType w:val="hybridMultilevel"/>
    <w:tmpl w:val="D8245DFA"/>
    <w:lvl w:ilvl="0" w:tplc="9C667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F14938"/>
    <w:multiLevelType w:val="hybridMultilevel"/>
    <w:tmpl w:val="E396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1564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7D22F03"/>
    <w:multiLevelType w:val="multilevel"/>
    <w:tmpl w:val="A072A690"/>
    <w:styleLink w:val="WW8Num1"/>
    <w:lvl w:ilvl="0">
      <w:start w:val="2"/>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B3C3A52"/>
    <w:multiLevelType w:val="hybridMultilevel"/>
    <w:tmpl w:val="1918346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783D1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DCE1971"/>
    <w:multiLevelType w:val="multilevel"/>
    <w:tmpl w:val="5778F0C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E696A8A"/>
    <w:multiLevelType w:val="hybridMultilevel"/>
    <w:tmpl w:val="496A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D12993"/>
    <w:multiLevelType w:val="hybridMultilevel"/>
    <w:tmpl w:val="398AEFF8"/>
    <w:lvl w:ilvl="0" w:tplc="2FCE6E2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2A566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2997E4F"/>
    <w:multiLevelType w:val="hybridMultilevel"/>
    <w:tmpl w:val="6EBC7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27423B"/>
    <w:multiLevelType w:val="hybridMultilevel"/>
    <w:tmpl w:val="14D8E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A27393"/>
    <w:multiLevelType w:val="multilevel"/>
    <w:tmpl w:val="82F0B0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0">
    <w:nsid w:val="5F3E2065"/>
    <w:multiLevelType w:val="hybridMultilevel"/>
    <w:tmpl w:val="6EBC7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8959C4"/>
    <w:multiLevelType w:val="hybridMultilevel"/>
    <w:tmpl w:val="32205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D0BE4"/>
    <w:multiLevelType w:val="hybridMultilevel"/>
    <w:tmpl w:val="9BE88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B0187"/>
    <w:multiLevelType w:val="multilevel"/>
    <w:tmpl w:val="3ECECF7C"/>
    <w:lvl w:ilvl="0">
      <w:start w:val="1"/>
      <w:numFmt w:val="decimal"/>
      <w:lvlText w:val="%1."/>
      <w:lvlJc w:val="left"/>
      <w:pPr>
        <w:ind w:left="1189" w:hanging="4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3"/>
  </w:num>
  <w:num w:numId="2">
    <w:abstractNumId w:val="10"/>
  </w:num>
  <w:num w:numId="3">
    <w:abstractNumId w:val="13"/>
    <w:lvlOverride w:ilvl="0">
      <w:startOverride w:val="1"/>
    </w:lvlOverride>
  </w:num>
  <w:num w:numId="4">
    <w:abstractNumId w:val="10"/>
    <w:lvlOverride w:ilvl="0">
      <w:startOverride w:val="2"/>
    </w:lvlOverride>
  </w:num>
  <w:num w:numId="5">
    <w:abstractNumId w:val="22"/>
  </w:num>
  <w:num w:numId="6">
    <w:abstractNumId w:val="6"/>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4"/>
  </w:num>
  <w:num w:numId="12">
    <w:abstractNumId w:val="5"/>
  </w:num>
  <w:num w:numId="13">
    <w:abstractNumId w:val="17"/>
  </w:num>
  <w:num w:numId="14">
    <w:abstractNumId w:val="20"/>
  </w:num>
  <w:num w:numId="15">
    <w:abstractNumId w:val="15"/>
  </w:num>
  <w:num w:numId="16">
    <w:abstractNumId w:val="1"/>
  </w:num>
  <w:num w:numId="17">
    <w:abstractNumId w:val="23"/>
  </w:num>
  <w:num w:numId="18">
    <w:abstractNumId w:val="8"/>
  </w:num>
  <w:num w:numId="19">
    <w:abstractNumId w:val="21"/>
  </w:num>
  <w:num w:numId="20">
    <w:abstractNumId w:val="18"/>
  </w:num>
  <w:num w:numId="21">
    <w:abstractNumId w:val="12"/>
  </w:num>
  <w:num w:numId="22">
    <w:abstractNumId w:val="9"/>
  </w:num>
  <w:num w:numId="23">
    <w:abstractNumId w:val="16"/>
  </w:num>
  <w:num w:numId="24">
    <w:abstractNumId w:val="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20"/>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305CE"/>
    <w:rsid w:val="00001875"/>
    <w:rsid w:val="00003A5C"/>
    <w:rsid w:val="0000500D"/>
    <w:rsid w:val="00006B37"/>
    <w:rsid w:val="00007D6C"/>
    <w:rsid w:val="00013C0B"/>
    <w:rsid w:val="00020242"/>
    <w:rsid w:val="0002130D"/>
    <w:rsid w:val="00024A18"/>
    <w:rsid w:val="00032C29"/>
    <w:rsid w:val="00037D00"/>
    <w:rsid w:val="0004013B"/>
    <w:rsid w:val="00040544"/>
    <w:rsid w:val="000412B7"/>
    <w:rsid w:val="000437D0"/>
    <w:rsid w:val="00050137"/>
    <w:rsid w:val="00052794"/>
    <w:rsid w:val="000543F0"/>
    <w:rsid w:val="0005530D"/>
    <w:rsid w:val="00057F00"/>
    <w:rsid w:val="00064F99"/>
    <w:rsid w:val="0007040D"/>
    <w:rsid w:val="00070CFD"/>
    <w:rsid w:val="0007162D"/>
    <w:rsid w:val="00085CA7"/>
    <w:rsid w:val="00090363"/>
    <w:rsid w:val="0009588D"/>
    <w:rsid w:val="000A3459"/>
    <w:rsid w:val="000A379D"/>
    <w:rsid w:val="000A7F5F"/>
    <w:rsid w:val="000B3DB7"/>
    <w:rsid w:val="000C0492"/>
    <w:rsid w:val="000C1E55"/>
    <w:rsid w:val="000C3E7D"/>
    <w:rsid w:val="000C77EA"/>
    <w:rsid w:val="000D3B44"/>
    <w:rsid w:val="000D435B"/>
    <w:rsid w:val="000D6794"/>
    <w:rsid w:val="000E2123"/>
    <w:rsid w:val="000E3B11"/>
    <w:rsid w:val="000E4F77"/>
    <w:rsid w:val="000E4FD1"/>
    <w:rsid w:val="000F151B"/>
    <w:rsid w:val="000F22C6"/>
    <w:rsid w:val="000F79E9"/>
    <w:rsid w:val="00101E90"/>
    <w:rsid w:val="0010481B"/>
    <w:rsid w:val="00111E90"/>
    <w:rsid w:val="001158F8"/>
    <w:rsid w:val="00116C37"/>
    <w:rsid w:val="0011729C"/>
    <w:rsid w:val="0012166D"/>
    <w:rsid w:val="00125C9C"/>
    <w:rsid w:val="00130928"/>
    <w:rsid w:val="001317BE"/>
    <w:rsid w:val="0013235A"/>
    <w:rsid w:val="00140805"/>
    <w:rsid w:val="0014564E"/>
    <w:rsid w:val="0015052E"/>
    <w:rsid w:val="00150E08"/>
    <w:rsid w:val="00154EA7"/>
    <w:rsid w:val="00155746"/>
    <w:rsid w:val="00160051"/>
    <w:rsid w:val="001619A8"/>
    <w:rsid w:val="00165F76"/>
    <w:rsid w:val="00182247"/>
    <w:rsid w:val="00187C8A"/>
    <w:rsid w:val="00192D27"/>
    <w:rsid w:val="00193AEA"/>
    <w:rsid w:val="00196EC1"/>
    <w:rsid w:val="001A07A0"/>
    <w:rsid w:val="001A1224"/>
    <w:rsid w:val="001A2CE3"/>
    <w:rsid w:val="001A61F1"/>
    <w:rsid w:val="001A7A32"/>
    <w:rsid w:val="001B1C46"/>
    <w:rsid w:val="001B2BD0"/>
    <w:rsid w:val="001B38A6"/>
    <w:rsid w:val="001B53E8"/>
    <w:rsid w:val="001B6F63"/>
    <w:rsid w:val="001D0373"/>
    <w:rsid w:val="001E121D"/>
    <w:rsid w:val="001F78B2"/>
    <w:rsid w:val="001F7BAA"/>
    <w:rsid w:val="00200AF9"/>
    <w:rsid w:val="0020196C"/>
    <w:rsid w:val="00204B82"/>
    <w:rsid w:val="00205BDF"/>
    <w:rsid w:val="0021418C"/>
    <w:rsid w:val="00221D02"/>
    <w:rsid w:val="0022363A"/>
    <w:rsid w:val="002256D3"/>
    <w:rsid w:val="00225C63"/>
    <w:rsid w:val="00227A13"/>
    <w:rsid w:val="002305CE"/>
    <w:rsid w:val="00231CE0"/>
    <w:rsid w:val="002357BA"/>
    <w:rsid w:val="002448D7"/>
    <w:rsid w:val="002522F1"/>
    <w:rsid w:val="002570AB"/>
    <w:rsid w:val="00261CF9"/>
    <w:rsid w:val="002620F7"/>
    <w:rsid w:val="00265355"/>
    <w:rsid w:val="0027241C"/>
    <w:rsid w:val="00272C35"/>
    <w:rsid w:val="00274F73"/>
    <w:rsid w:val="00280A2B"/>
    <w:rsid w:val="00285826"/>
    <w:rsid w:val="00291B10"/>
    <w:rsid w:val="00292597"/>
    <w:rsid w:val="002A1409"/>
    <w:rsid w:val="002A47CE"/>
    <w:rsid w:val="002B3822"/>
    <w:rsid w:val="002B42BE"/>
    <w:rsid w:val="002C4F17"/>
    <w:rsid w:val="002D1EE1"/>
    <w:rsid w:val="002D5525"/>
    <w:rsid w:val="002D7A4D"/>
    <w:rsid w:val="002E1878"/>
    <w:rsid w:val="002E77E5"/>
    <w:rsid w:val="002F057E"/>
    <w:rsid w:val="002F0FFF"/>
    <w:rsid w:val="002F212F"/>
    <w:rsid w:val="00311365"/>
    <w:rsid w:val="00312EC7"/>
    <w:rsid w:val="00314193"/>
    <w:rsid w:val="003241FE"/>
    <w:rsid w:val="00331DD1"/>
    <w:rsid w:val="00333232"/>
    <w:rsid w:val="0033608B"/>
    <w:rsid w:val="00337381"/>
    <w:rsid w:val="00340988"/>
    <w:rsid w:val="003409B5"/>
    <w:rsid w:val="00341DFE"/>
    <w:rsid w:val="00342201"/>
    <w:rsid w:val="003438E7"/>
    <w:rsid w:val="00344B95"/>
    <w:rsid w:val="00346398"/>
    <w:rsid w:val="0034681A"/>
    <w:rsid w:val="00352005"/>
    <w:rsid w:val="00353EB1"/>
    <w:rsid w:val="00354662"/>
    <w:rsid w:val="00355A54"/>
    <w:rsid w:val="0036424A"/>
    <w:rsid w:val="00373E0D"/>
    <w:rsid w:val="00377D62"/>
    <w:rsid w:val="0038269D"/>
    <w:rsid w:val="003902BE"/>
    <w:rsid w:val="0039387C"/>
    <w:rsid w:val="00396046"/>
    <w:rsid w:val="00397BBC"/>
    <w:rsid w:val="003A5885"/>
    <w:rsid w:val="003B24C5"/>
    <w:rsid w:val="003B2E0D"/>
    <w:rsid w:val="003B5474"/>
    <w:rsid w:val="003B7D61"/>
    <w:rsid w:val="003C01E4"/>
    <w:rsid w:val="003C1C50"/>
    <w:rsid w:val="003C3348"/>
    <w:rsid w:val="003D46DD"/>
    <w:rsid w:val="003D6460"/>
    <w:rsid w:val="003E3F91"/>
    <w:rsid w:val="003F00CE"/>
    <w:rsid w:val="003F00D7"/>
    <w:rsid w:val="003F21B0"/>
    <w:rsid w:val="0040342C"/>
    <w:rsid w:val="00415354"/>
    <w:rsid w:val="00415E1F"/>
    <w:rsid w:val="00415E4C"/>
    <w:rsid w:val="0042127B"/>
    <w:rsid w:val="00422C30"/>
    <w:rsid w:val="00423131"/>
    <w:rsid w:val="00423D20"/>
    <w:rsid w:val="00424965"/>
    <w:rsid w:val="004302CC"/>
    <w:rsid w:val="00442CF2"/>
    <w:rsid w:val="00442F81"/>
    <w:rsid w:val="004475C1"/>
    <w:rsid w:val="0045248D"/>
    <w:rsid w:val="00454393"/>
    <w:rsid w:val="00454D1A"/>
    <w:rsid w:val="00463951"/>
    <w:rsid w:val="0047415F"/>
    <w:rsid w:val="0048035A"/>
    <w:rsid w:val="00483174"/>
    <w:rsid w:val="00483C76"/>
    <w:rsid w:val="004872B5"/>
    <w:rsid w:val="004935CF"/>
    <w:rsid w:val="004968C8"/>
    <w:rsid w:val="004974E4"/>
    <w:rsid w:val="004A1D27"/>
    <w:rsid w:val="004A4A0A"/>
    <w:rsid w:val="004A5FDE"/>
    <w:rsid w:val="004A62E7"/>
    <w:rsid w:val="004B1A33"/>
    <w:rsid w:val="004B674D"/>
    <w:rsid w:val="004C1125"/>
    <w:rsid w:val="004C13B0"/>
    <w:rsid w:val="004C2182"/>
    <w:rsid w:val="004D0A71"/>
    <w:rsid w:val="004D3675"/>
    <w:rsid w:val="004D39E6"/>
    <w:rsid w:val="004D7DAC"/>
    <w:rsid w:val="004E247C"/>
    <w:rsid w:val="004E47C3"/>
    <w:rsid w:val="004F0003"/>
    <w:rsid w:val="004F1E3D"/>
    <w:rsid w:val="004F2BA9"/>
    <w:rsid w:val="00503298"/>
    <w:rsid w:val="00514394"/>
    <w:rsid w:val="0052301B"/>
    <w:rsid w:val="00523760"/>
    <w:rsid w:val="005245CC"/>
    <w:rsid w:val="005320C6"/>
    <w:rsid w:val="005320E4"/>
    <w:rsid w:val="0053255D"/>
    <w:rsid w:val="00534347"/>
    <w:rsid w:val="00534C0C"/>
    <w:rsid w:val="005359A0"/>
    <w:rsid w:val="00535AD5"/>
    <w:rsid w:val="0053631C"/>
    <w:rsid w:val="00541E4B"/>
    <w:rsid w:val="00543321"/>
    <w:rsid w:val="00544D29"/>
    <w:rsid w:val="00546007"/>
    <w:rsid w:val="00550192"/>
    <w:rsid w:val="00553ABC"/>
    <w:rsid w:val="00554321"/>
    <w:rsid w:val="00554371"/>
    <w:rsid w:val="00554558"/>
    <w:rsid w:val="005632DB"/>
    <w:rsid w:val="005644EB"/>
    <w:rsid w:val="00565C3D"/>
    <w:rsid w:val="00566357"/>
    <w:rsid w:val="00566FF1"/>
    <w:rsid w:val="00570E95"/>
    <w:rsid w:val="0057424F"/>
    <w:rsid w:val="00577740"/>
    <w:rsid w:val="00582517"/>
    <w:rsid w:val="00591CCF"/>
    <w:rsid w:val="005951F3"/>
    <w:rsid w:val="0059693A"/>
    <w:rsid w:val="005A075C"/>
    <w:rsid w:val="005A330B"/>
    <w:rsid w:val="005A4A52"/>
    <w:rsid w:val="005A55BD"/>
    <w:rsid w:val="005B3C68"/>
    <w:rsid w:val="005B50B5"/>
    <w:rsid w:val="005B7E66"/>
    <w:rsid w:val="005C02AF"/>
    <w:rsid w:val="005C26C1"/>
    <w:rsid w:val="005C5D2E"/>
    <w:rsid w:val="005C65DF"/>
    <w:rsid w:val="005D064A"/>
    <w:rsid w:val="005D2AF7"/>
    <w:rsid w:val="005E1715"/>
    <w:rsid w:val="005E3969"/>
    <w:rsid w:val="005F19C3"/>
    <w:rsid w:val="005F1B80"/>
    <w:rsid w:val="00604DD1"/>
    <w:rsid w:val="00607B10"/>
    <w:rsid w:val="00611F92"/>
    <w:rsid w:val="006157F7"/>
    <w:rsid w:val="006269A2"/>
    <w:rsid w:val="00632079"/>
    <w:rsid w:val="006321C6"/>
    <w:rsid w:val="00635580"/>
    <w:rsid w:val="00637145"/>
    <w:rsid w:val="00645F9A"/>
    <w:rsid w:val="00647DE0"/>
    <w:rsid w:val="006538F1"/>
    <w:rsid w:val="00653E6F"/>
    <w:rsid w:val="00654E83"/>
    <w:rsid w:val="00666907"/>
    <w:rsid w:val="0066766B"/>
    <w:rsid w:val="00667741"/>
    <w:rsid w:val="00674015"/>
    <w:rsid w:val="0067754C"/>
    <w:rsid w:val="00680A76"/>
    <w:rsid w:val="006848ED"/>
    <w:rsid w:val="0069325D"/>
    <w:rsid w:val="0069470F"/>
    <w:rsid w:val="006962E4"/>
    <w:rsid w:val="006A1813"/>
    <w:rsid w:val="006A3555"/>
    <w:rsid w:val="006A5B45"/>
    <w:rsid w:val="006B11FB"/>
    <w:rsid w:val="006B20A6"/>
    <w:rsid w:val="006B583B"/>
    <w:rsid w:val="006B74DF"/>
    <w:rsid w:val="006C1923"/>
    <w:rsid w:val="006C3A14"/>
    <w:rsid w:val="006C4E6A"/>
    <w:rsid w:val="006C5B14"/>
    <w:rsid w:val="006D0B01"/>
    <w:rsid w:val="006D1C38"/>
    <w:rsid w:val="006D24A0"/>
    <w:rsid w:val="006D4B6F"/>
    <w:rsid w:val="006D62E1"/>
    <w:rsid w:val="006E20E3"/>
    <w:rsid w:val="006E334C"/>
    <w:rsid w:val="006E3F5F"/>
    <w:rsid w:val="006E4E10"/>
    <w:rsid w:val="006F0C9C"/>
    <w:rsid w:val="006F5B2C"/>
    <w:rsid w:val="00700544"/>
    <w:rsid w:val="00704FEA"/>
    <w:rsid w:val="00705A18"/>
    <w:rsid w:val="00710C31"/>
    <w:rsid w:val="007117AE"/>
    <w:rsid w:val="00714434"/>
    <w:rsid w:val="00715A15"/>
    <w:rsid w:val="0072350E"/>
    <w:rsid w:val="00724CEC"/>
    <w:rsid w:val="00725215"/>
    <w:rsid w:val="0072767C"/>
    <w:rsid w:val="007312C3"/>
    <w:rsid w:val="00731367"/>
    <w:rsid w:val="00732E08"/>
    <w:rsid w:val="0073482C"/>
    <w:rsid w:val="00736DC5"/>
    <w:rsid w:val="00737623"/>
    <w:rsid w:val="00737773"/>
    <w:rsid w:val="007438B3"/>
    <w:rsid w:val="00744845"/>
    <w:rsid w:val="00745030"/>
    <w:rsid w:val="00750679"/>
    <w:rsid w:val="007617DF"/>
    <w:rsid w:val="0076383C"/>
    <w:rsid w:val="007679DC"/>
    <w:rsid w:val="007716D6"/>
    <w:rsid w:val="00774840"/>
    <w:rsid w:val="007805BA"/>
    <w:rsid w:val="007824D6"/>
    <w:rsid w:val="0078654B"/>
    <w:rsid w:val="007873A3"/>
    <w:rsid w:val="00790003"/>
    <w:rsid w:val="0079126C"/>
    <w:rsid w:val="00792752"/>
    <w:rsid w:val="00795682"/>
    <w:rsid w:val="007959CB"/>
    <w:rsid w:val="007A457C"/>
    <w:rsid w:val="007A617C"/>
    <w:rsid w:val="007A7123"/>
    <w:rsid w:val="007C1FFC"/>
    <w:rsid w:val="007D0510"/>
    <w:rsid w:val="007D1B48"/>
    <w:rsid w:val="007E0FF3"/>
    <w:rsid w:val="007E1B90"/>
    <w:rsid w:val="007E788B"/>
    <w:rsid w:val="007E7BCA"/>
    <w:rsid w:val="007F4C34"/>
    <w:rsid w:val="007F686B"/>
    <w:rsid w:val="00802578"/>
    <w:rsid w:val="0080355E"/>
    <w:rsid w:val="00803F60"/>
    <w:rsid w:val="008052B5"/>
    <w:rsid w:val="00817187"/>
    <w:rsid w:val="00817833"/>
    <w:rsid w:val="00821FF3"/>
    <w:rsid w:val="00824B56"/>
    <w:rsid w:val="00825722"/>
    <w:rsid w:val="00826BA9"/>
    <w:rsid w:val="008331C2"/>
    <w:rsid w:val="00837550"/>
    <w:rsid w:val="00845072"/>
    <w:rsid w:val="008468FA"/>
    <w:rsid w:val="00846ACC"/>
    <w:rsid w:val="0086448B"/>
    <w:rsid w:val="008648F7"/>
    <w:rsid w:val="00867020"/>
    <w:rsid w:val="00867273"/>
    <w:rsid w:val="0087040F"/>
    <w:rsid w:val="0087136E"/>
    <w:rsid w:val="00871C83"/>
    <w:rsid w:val="00876B21"/>
    <w:rsid w:val="00876B43"/>
    <w:rsid w:val="00876F8D"/>
    <w:rsid w:val="0087706F"/>
    <w:rsid w:val="00877152"/>
    <w:rsid w:val="00883535"/>
    <w:rsid w:val="0089696B"/>
    <w:rsid w:val="00896B17"/>
    <w:rsid w:val="00897180"/>
    <w:rsid w:val="0089755F"/>
    <w:rsid w:val="00897704"/>
    <w:rsid w:val="0089772B"/>
    <w:rsid w:val="008A3473"/>
    <w:rsid w:val="008A3DAD"/>
    <w:rsid w:val="008A410D"/>
    <w:rsid w:val="008A5A25"/>
    <w:rsid w:val="008A6B4F"/>
    <w:rsid w:val="008A718B"/>
    <w:rsid w:val="008B0D2B"/>
    <w:rsid w:val="008B35B1"/>
    <w:rsid w:val="008B378B"/>
    <w:rsid w:val="008B6B44"/>
    <w:rsid w:val="008C0D18"/>
    <w:rsid w:val="008C1081"/>
    <w:rsid w:val="008C453B"/>
    <w:rsid w:val="008D02DE"/>
    <w:rsid w:val="008D06D9"/>
    <w:rsid w:val="008D1216"/>
    <w:rsid w:val="008D1B79"/>
    <w:rsid w:val="008D5731"/>
    <w:rsid w:val="008E3DAD"/>
    <w:rsid w:val="008E3FC7"/>
    <w:rsid w:val="008F310A"/>
    <w:rsid w:val="0090094C"/>
    <w:rsid w:val="00900F93"/>
    <w:rsid w:val="009115BC"/>
    <w:rsid w:val="00913B78"/>
    <w:rsid w:val="00915361"/>
    <w:rsid w:val="00916916"/>
    <w:rsid w:val="009209C5"/>
    <w:rsid w:val="009271C8"/>
    <w:rsid w:val="009333B8"/>
    <w:rsid w:val="00947490"/>
    <w:rsid w:val="00950D06"/>
    <w:rsid w:val="00961DB8"/>
    <w:rsid w:val="009642B0"/>
    <w:rsid w:val="00967879"/>
    <w:rsid w:val="00971828"/>
    <w:rsid w:val="0097686A"/>
    <w:rsid w:val="00980970"/>
    <w:rsid w:val="00981940"/>
    <w:rsid w:val="009936AE"/>
    <w:rsid w:val="00993942"/>
    <w:rsid w:val="00996851"/>
    <w:rsid w:val="00997541"/>
    <w:rsid w:val="009A5CAF"/>
    <w:rsid w:val="009B395A"/>
    <w:rsid w:val="009B50CB"/>
    <w:rsid w:val="009B6C0E"/>
    <w:rsid w:val="009B72A7"/>
    <w:rsid w:val="009C3C56"/>
    <w:rsid w:val="009D25B6"/>
    <w:rsid w:val="009D2DFB"/>
    <w:rsid w:val="009D3AA4"/>
    <w:rsid w:val="009D77B1"/>
    <w:rsid w:val="009E409F"/>
    <w:rsid w:val="009F0677"/>
    <w:rsid w:val="009F1E47"/>
    <w:rsid w:val="009F1E6D"/>
    <w:rsid w:val="009F4C26"/>
    <w:rsid w:val="009F52EA"/>
    <w:rsid w:val="009F74A2"/>
    <w:rsid w:val="00A03FE9"/>
    <w:rsid w:val="00A05C34"/>
    <w:rsid w:val="00A1492C"/>
    <w:rsid w:val="00A17FA7"/>
    <w:rsid w:val="00A2094E"/>
    <w:rsid w:val="00A22D18"/>
    <w:rsid w:val="00A34DAB"/>
    <w:rsid w:val="00A37842"/>
    <w:rsid w:val="00A4167F"/>
    <w:rsid w:val="00A41758"/>
    <w:rsid w:val="00A478EB"/>
    <w:rsid w:val="00A50953"/>
    <w:rsid w:val="00A522D6"/>
    <w:rsid w:val="00A53A2A"/>
    <w:rsid w:val="00A57AD5"/>
    <w:rsid w:val="00A60112"/>
    <w:rsid w:val="00A615EB"/>
    <w:rsid w:val="00A72E59"/>
    <w:rsid w:val="00A7386D"/>
    <w:rsid w:val="00A74E14"/>
    <w:rsid w:val="00A75AB0"/>
    <w:rsid w:val="00A80BE6"/>
    <w:rsid w:val="00A90D9F"/>
    <w:rsid w:val="00A91681"/>
    <w:rsid w:val="00A92C82"/>
    <w:rsid w:val="00A9321E"/>
    <w:rsid w:val="00A94F42"/>
    <w:rsid w:val="00A95467"/>
    <w:rsid w:val="00AA04A2"/>
    <w:rsid w:val="00AA6083"/>
    <w:rsid w:val="00AB2051"/>
    <w:rsid w:val="00AB4A6E"/>
    <w:rsid w:val="00AB64AD"/>
    <w:rsid w:val="00AC707A"/>
    <w:rsid w:val="00AD5522"/>
    <w:rsid w:val="00AE1C0A"/>
    <w:rsid w:val="00AE1D92"/>
    <w:rsid w:val="00AE5700"/>
    <w:rsid w:val="00AE7A3D"/>
    <w:rsid w:val="00AF136B"/>
    <w:rsid w:val="00AF5627"/>
    <w:rsid w:val="00AF7B23"/>
    <w:rsid w:val="00B03E70"/>
    <w:rsid w:val="00B0545D"/>
    <w:rsid w:val="00B10D33"/>
    <w:rsid w:val="00B13874"/>
    <w:rsid w:val="00B1646B"/>
    <w:rsid w:val="00B165E3"/>
    <w:rsid w:val="00B17F74"/>
    <w:rsid w:val="00B203DD"/>
    <w:rsid w:val="00B23368"/>
    <w:rsid w:val="00B26698"/>
    <w:rsid w:val="00B26D77"/>
    <w:rsid w:val="00B3386C"/>
    <w:rsid w:val="00B44DB5"/>
    <w:rsid w:val="00B51E12"/>
    <w:rsid w:val="00B52BCE"/>
    <w:rsid w:val="00B5469C"/>
    <w:rsid w:val="00B553E2"/>
    <w:rsid w:val="00B56C59"/>
    <w:rsid w:val="00B602C3"/>
    <w:rsid w:val="00B6264C"/>
    <w:rsid w:val="00B657B3"/>
    <w:rsid w:val="00B65BA5"/>
    <w:rsid w:val="00B67F6E"/>
    <w:rsid w:val="00B756C1"/>
    <w:rsid w:val="00B837BE"/>
    <w:rsid w:val="00B83BFE"/>
    <w:rsid w:val="00B83CF6"/>
    <w:rsid w:val="00B92864"/>
    <w:rsid w:val="00B933B0"/>
    <w:rsid w:val="00B934F8"/>
    <w:rsid w:val="00B95F12"/>
    <w:rsid w:val="00BA0DFF"/>
    <w:rsid w:val="00BA24EE"/>
    <w:rsid w:val="00BA4CA6"/>
    <w:rsid w:val="00BB2875"/>
    <w:rsid w:val="00BB2E62"/>
    <w:rsid w:val="00BB3BE3"/>
    <w:rsid w:val="00BB4014"/>
    <w:rsid w:val="00BB6366"/>
    <w:rsid w:val="00BB6379"/>
    <w:rsid w:val="00BC64AA"/>
    <w:rsid w:val="00BD0241"/>
    <w:rsid w:val="00BD0966"/>
    <w:rsid w:val="00BD3DFA"/>
    <w:rsid w:val="00BD6327"/>
    <w:rsid w:val="00BD7348"/>
    <w:rsid w:val="00BE0825"/>
    <w:rsid w:val="00BF0691"/>
    <w:rsid w:val="00BF5292"/>
    <w:rsid w:val="00C01FB9"/>
    <w:rsid w:val="00C06271"/>
    <w:rsid w:val="00C13C1C"/>
    <w:rsid w:val="00C21C81"/>
    <w:rsid w:val="00C242E6"/>
    <w:rsid w:val="00C2515A"/>
    <w:rsid w:val="00C44FC9"/>
    <w:rsid w:val="00C45749"/>
    <w:rsid w:val="00C54E37"/>
    <w:rsid w:val="00C56508"/>
    <w:rsid w:val="00C56774"/>
    <w:rsid w:val="00C57659"/>
    <w:rsid w:val="00C577B2"/>
    <w:rsid w:val="00C60F45"/>
    <w:rsid w:val="00C613AD"/>
    <w:rsid w:val="00C6159A"/>
    <w:rsid w:val="00C635C6"/>
    <w:rsid w:val="00C670B1"/>
    <w:rsid w:val="00C71429"/>
    <w:rsid w:val="00C772FA"/>
    <w:rsid w:val="00C948F0"/>
    <w:rsid w:val="00CA0E27"/>
    <w:rsid w:val="00CA20AC"/>
    <w:rsid w:val="00CA4A4C"/>
    <w:rsid w:val="00CA65EA"/>
    <w:rsid w:val="00CA6C53"/>
    <w:rsid w:val="00CA797E"/>
    <w:rsid w:val="00CB1A37"/>
    <w:rsid w:val="00CB3360"/>
    <w:rsid w:val="00CC3178"/>
    <w:rsid w:val="00CC5724"/>
    <w:rsid w:val="00CC75E8"/>
    <w:rsid w:val="00CD68E5"/>
    <w:rsid w:val="00CE218E"/>
    <w:rsid w:val="00CE33D0"/>
    <w:rsid w:val="00CF0452"/>
    <w:rsid w:val="00CF09DB"/>
    <w:rsid w:val="00CF0A8D"/>
    <w:rsid w:val="00CF34B4"/>
    <w:rsid w:val="00CF5138"/>
    <w:rsid w:val="00D13350"/>
    <w:rsid w:val="00D17DA0"/>
    <w:rsid w:val="00D22D2F"/>
    <w:rsid w:val="00D261F4"/>
    <w:rsid w:val="00D267BC"/>
    <w:rsid w:val="00D32E2B"/>
    <w:rsid w:val="00D45619"/>
    <w:rsid w:val="00D456FC"/>
    <w:rsid w:val="00D46A98"/>
    <w:rsid w:val="00D4707C"/>
    <w:rsid w:val="00D475AA"/>
    <w:rsid w:val="00D67C8C"/>
    <w:rsid w:val="00D70D84"/>
    <w:rsid w:val="00D71845"/>
    <w:rsid w:val="00D71DC5"/>
    <w:rsid w:val="00D72DBB"/>
    <w:rsid w:val="00D72F5E"/>
    <w:rsid w:val="00D773A2"/>
    <w:rsid w:val="00D84889"/>
    <w:rsid w:val="00D84892"/>
    <w:rsid w:val="00D85759"/>
    <w:rsid w:val="00D875E1"/>
    <w:rsid w:val="00D94C38"/>
    <w:rsid w:val="00D957C1"/>
    <w:rsid w:val="00D97F2F"/>
    <w:rsid w:val="00DA06F8"/>
    <w:rsid w:val="00DA2429"/>
    <w:rsid w:val="00DA617C"/>
    <w:rsid w:val="00DB0E00"/>
    <w:rsid w:val="00DB17B1"/>
    <w:rsid w:val="00DB2947"/>
    <w:rsid w:val="00DB2B0A"/>
    <w:rsid w:val="00DB58F2"/>
    <w:rsid w:val="00DC7656"/>
    <w:rsid w:val="00DD5418"/>
    <w:rsid w:val="00DD662E"/>
    <w:rsid w:val="00DE211C"/>
    <w:rsid w:val="00DF1A9A"/>
    <w:rsid w:val="00DF2ED9"/>
    <w:rsid w:val="00E10567"/>
    <w:rsid w:val="00E10A40"/>
    <w:rsid w:val="00E10DE2"/>
    <w:rsid w:val="00E14585"/>
    <w:rsid w:val="00E2086F"/>
    <w:rsid w:val="00E20C69"/>
    <w:rsid w:val="00E2353B"/>
    <w:rsid w:val="00E3058E"/>
    <w:rsid w:val="00E31B18"/>
    <w:rsid w:val="00E343A6"/>
    <w:rsid w:val="00E34E49"/>
    <w:rsid w:val="00E40968"/>
    <w:rsid w:val="00E43B55"/>
    <w:rsid w:val="00E4582D"/>
    <w:rsid w:val="00E4596B"/>
    <w:rsid w:val="00E464CF"/>
    <w:rsid w:val="00E466F8"/>
    <w:rsid w:val="00E47FDF"/>
    <w:rsid w:val="00E5118A"/>
    <w:rsid w:val="00E5334E"/>
    <w:rsid w:val="00E53AC2"/>
    <w:rsid w:val="00E53B03"/>
    <w:rsid w:val="00E5491F"/>
    <w:rsid w:val="00E56E65"/>
    <w:rsid w:val="00E61742"/>
    <w:rsid w:val="00E62ADB"/>
    <w:rsid w:val="00E65AEF"/>
    <w:rsid w:val="00E67A16"/>
    <w:rsid w:val="00E76F51"/>
    <w:rsid w:val="00E81C5E"/>
    <w:rsid w:val="00E87449"/>
    <w:rsid w:val="00E914A2"/>
    <w:rsid w:val="00E955AC"/>
    <w:rsid w:val="00E9630A"/>
    <w:rsid w:val="00EA3346"/>
    <w:rsid w:val="00EA3A69"/>
    <w:rsid w:val="00EB2040"/>
    <w:rsid w:val="00EC0311"/>
    <w:rsid w:val="00EC4B02"/>
    <w:rsid w:val="00EC5459"/>
    <w:rsid w:val="00ED3E71"/>
    <w:rsid w:val="00EE3416"/>
    <w:rsid w:val="00EE459F"/>
    <w:rsid w:val="00EE7042"/>
    <w:rsid w:val="00EE78D8"/>
    <w:rsid w:val="00EF2147"/>
    <w:rsid w:val="00EF5C72"/>
    <w:rsid w:val="00EF5CB6"/>
    <w:rsid w:val="00EF6691"/>
    <w:rsid w:val="00F010D0"/>
    <w:rsid w:val="00F022C8"/>
    <w:rsid w:val="00F023DE"/>
    <w:rsid w:val="00F06B84"/>
    <w:rsid w:val="00F07261"/>
    <w:rsid w:val="00F13127"/>
    <w:rsid w:val="00F14F74"/>
    <w:rsid w:val="00F16F42"/>
    <w:rsid w:val="00F21112"/>
    <w:rsid w:val="00F231D8"/>
    <w:rsid w:val="00F26E54"/>
    <w:rsid w:val="00F278DD"/>
    <w:rsid w:val="00F313CA"/>
    <w:rsid w:val="00F33DB0"/>
    <w:rsid w:val="00F37E02"/>
    <w:rsid w:val="00F41055"/>
    <w:rsid w:val="00F4125F"/>
    <w:rsid w:val="00F44BA7"/>
    <w:rsid w:val="00F53537"/>
    <w:rsid w:val="00F5736E"/>
    <w:rsid w:val="00F64BC3"/>
    <w:rsid w:val="00F656DD"/>
    <w:rsid w:val="00F7008D"/>
    <w:rsid w:val="00F723F1"/>
    <w:rsid w:val="00F72F1D"/>
    <w:rsid w:val="00F75EBD"/>
    <w:rsid w:val="00F776FA"/>
    <w:rsid w:val="00F77E72"/>
    <w:rsid w:val="00F8564E"/>
    <w:rsid w:val="00F91164"/>
    <w:rsid w:val="00F96EB0"/>
    <w:rsid w:val="00FA06D4"/>
    <w:rsid w:val="00FA2B13"/>
    <w:rsid w:val="00FB1CBA"/>
    <w:rsid w:val="00FB228F"/>
    <w:rsid w:val="00FB2C39"/>
    <w:rsid w:val="00FC0CBE"/>
    <w:rsid w:val="00FC1092"/>
    <w:rsid w:val="00FC141F"/>
    <w:rsid w:val="00FC177E"/>
    <w:rsid w:val="00FC628E"/>
    <w:rsid w:val="00FC6F2F"/>
    <w:rsid w:val="00FD0164"/>
    <w:rsid w:val="00FD144D"/>
    <w:rsid w:val="00FD189F"/>
    <w:rsid w:val="00FD1F4B"/>
    <w:rsid w:val="00FD2093"/>
    <w:rsid w:val="00FD2FFF"/>
    <w:rsid w:val="00FE432A"/>
    <w:rsid w:val="00FE658D"/>
    <w:rsid w:val="00FE68B2"/>
    <w:rsid w:val="00FE7E9E"/>
    <w:rsid w:val="00FF07BF"/>
    <w:rsid w:val="00FF5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C5"/>
    <w:pPr>
      <w:suppressAutoHyphens/>
    </w:pPr>
    <w:rPr>
      <w:sz w:val="24"/>
      <w:szCs w:val="24"/>
      <w:lang w:eastAsia="ar-SA"/>
    </w:rPr>
  </w:style>
  <w:style w:type="paragraph" w:styleId="1">
    <w:name w:val="heading 1"/>
    <w:basedOn w:val="a"/>
    <w:next w:val="a"/>
    <w:link w:val="10"/>
    <w:uiPriority w:val="9"/>
    <w:qFormat/>
    <w:rsid w:val="004B674D"/>
    <w:pPr>
      <w:keepNext/>
      <w:numPr>
        <w:numId w:val="24"/>
      </w:numPr>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4B674D"/>
    <w:pPr>
      <w:keepNext/>
      <w:numPr>
        <w:ilvl w:val="1"/>
        <w:numId w:val="24"/>
      </w:numPr>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4B674D"/>
    <w:pPr>
      <w:keepNext/>
      <w:numPr>
        <w:ilvl w:val="2"/>
        <w:numId w:val="24"/>
      </w:numPr>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4B674D"/>
    <w:pPr>
      <w:keepNext/>
      <w:numPr>
        <w:ilvl w:val="3"/>
        <w:numId w:val="24"/>
      </w:numPr>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4B674D"/>
    <w:pPr>
      <w:numPr>
        <w:ilvl w:val="4"/>
        <w:numId w:val="24"/>
      </w:num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4B674D"/>
    <w:pPr>
      <w:numPr>
        <w:ilvl w:val="5"/>
        <w:numId w:val="24"/>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4B674D"/>
    <w:pPr>
      <w:numPr>
        <w:ilvl w:val="6"/>
        <w:numId w:val="24"/>
      </w:numPr>
      <w:spacing w:before="240" w:after="60"/>
      <w:outlineLvl w:val="6"/>
    </w:pPr>
    <w:rPr>
      <w:rFonts w:ascii="Calibri" w:hAnsi="Calibri"/>
    </w:rPr>
  </w:style>
  <w:style w:type="paragraph" w:styleId="8">
    <w:name w:val="heading 8"/>
    <w:basedOn w:val="a"/>
    <w:next w:val="a"/>
    <w:link w:val="80"/>
    <w:uiPriority w:val="9"/>
    <w:semiHidden/>
    <w:unhideWhenUsed/>
    <w:qFormat/>
    <w:rsid w:val="004B674D"/>
    <w:pPr>
      <w:numPr>
        <w:ilvl w:val="7"/>
        <w:numId w:val="24"/>
      </w:numPr>
      <w:spacing w:before="240" w:after="60"/>
      <w:outlineLvl w:val="7"/>
    </w:pPr>
    <w:rPr>
      <w:rFonts w:ascii="Calibri" w:hAnsi="Calibri"/>
      <w:i/>
      <w:iCs/>
    </w:rPr>
  </w:style>
  <w:style w:type="paragraph" w:styleId="9">
    <w:name w:val="heading 9"/>
    <w:basedOn w:val="a"/>
    <w:next w:val="a"/>
    <w:link w:val="90"/>
    <w:uiPriority w:val="9"/>
    <w:semiHidden/>
    <w:unhideWhenUsed/>
    <w:qFormat/>
    <w:rsid w:val="004B674D"/>
    <w:pPr>
      <w:numPr>
        <w:ilvl w:val="8"/>
        <w:numId w:val="24"/>
      </w:num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209C5"/>
  </w:style>
  <w:style w:type="character" w:customStyle="1" w:styleId="WW-Absatz-Standardschriftart">
    <w:name w:val="WW-Absatz-Standardschriftart"/>
    <w:rsid w:val="009209C5"/>
  </w:style>
  <w:style w:type="character" w:customStyle="1" w:styleId="WW-Absatz-Standardschriftart1">
    <w:name w:val="WW-Absatz-Standardschriftart1"/>
    <w:rsid w:val="009209C5"/>
  </w:style>
  <w:style w:type="character" w:customStyle="1" w:styleId="WW-Absatz-Standardschriftart11">
    <w:name w:val="WW-Absatz-Standardschriftart11"/>
    <w:rsid w:val="009209C5"/>
  </w:style>
  <w:style w:type="character" w:customStyle="1" w:styleId="WW-Absatz-Standardschriftart111">
    <w:name w:val="WW-Absatz-Standardschriftart111"/>
    <w:rsid w:val="009209C5"/>
  </w:style>
  <w:style w:type="character" w:customStyle="1" w:styleId="11">
    <w:name w:val="Основной шрифт абзаца1"/>
    <w:rsid w:val="009209C5"/>
  </w:style>
  <w:style w:type="paragraph" w:customStyle="1" w:styleId="12">
    <w:name w:val="Заголовок1"/>
    <w:basedOn w:val="a"/>
    <w:next w:val="a3"/>
    <w:rsid w:val="009209C5"/>
    <w:pPr>
      <w:keepNext/>
      <w:spacing w:before="240" w:after="120"/>
    </w:pPr>
    <w:rPr>
      <w:rFonts w:ascii="Arial" w:eastAsia="MS Mincho" w:hAnsi="Arial" w:cs="Tahoma"/>
      <w:sz w:val="28"/>
      <w:szCs w:val="28"/>
    </w:rPr>
  </w:style>
  <w:style w:type="paragraph" w:styleId="a3">
    <w:name w:val="Body Text"/>
    <w:basedOn w:val="a"/>
    <w:semiHidden/>
    <w:rsid w:val="009209C5"/>
    <w:pPr>
      <w:spacing w:after="120"/>
    </w:pPr>
  </w:style>
  <w:style w:type="paragraph" w:styleId="a4">
    <w:name w:val="List"/>
    <w:basedOn w:val="a3"/>
    <w:semiHidden/>
    <w:rsid w:val="009209C5"/>
    <w:rPr>
      <w:rFonts w:cs="Tahoma"/>
    </w:rPr>
  </w:style>
  <w:style w:type="paragraph" w:customStyle="1" w:styleId="13">
    <w:name w:val="Название1"/>
    <w:basedOn w:val="a"/>
    <w:rsid w:val="009209C5"/>
    <w:pPr>
      <w:suppressLineNumbers/>
      <w:spacing w:before="120" w:after="120"/>
    </w:pPr>
    <w:rPr>
      <w:rFonts w:cs="Tahoma"/>
      <w:i/>
      <w:iCs/>
    </w:rPr>
  </w:style>
  <w:style w:type="paragraph" w:customStyle="1" w:styleId="14">
    <w:name w:val="Указатель1"/>
    <w:basedOn w:val="a"/>
    <w:rsid w:val="009209C5"/>
    <w:pPr>
      <w:suppressLineNumbers/>
    </w:pPr>
    <w:rPr>
      <w:rFonts w:cs="Tahoma"/>
    </w:rPr>
  </w:style>
  <w:style w:type="paragraph" w:customStyle="1" w:styleId="15">
    <w:name w:val="Схема документа1"/>
    <w:basedOn w:val="a"/>
    <w:rsid w:val="009209C5"/>
    <w:pPr>
      <w:shd w:val="clear" w:color="auto" w:fill="000080"/>
    </w:pPr>
    <w:rPr>
      <w:rFonts w:ascii="Tahoma" w:hAnsi="Tahoma" w:cs="Tahoma"/>
      <w:sz w:val="20"/>
      <w:szCs w:val="20"/>
    </w:rPr>
  </w:style>
  <w:style w:type="paragraph" w:customStyle="1" w:styleId="Standard">
    <w:name w:val="Standard"/>
    <w:rsid w:val="008D5731"/>
    <w:pPr>
      <w:widowControl w:val="0"/>
      <w:suppressAutoHyphens/>
      <w:autoSpaceDN w:val="0"/>
      <w:textAlignment w:val="baseline"/>
    </w:pPr>
    <w:rPr>
      <w:rFonts w:eastAsia="Lucida Sans Unicode" w:cs="Tahoma"/>
      <w:color w:val="000000"/>
      <w:kern w:val="3"/>
      <w:sz w:val="24"/>
      <w:szCs w:val="24"/>
    </w:rPr>
  </w:style>
  <w:style w:type="paragraph" w:customStyle="1" w:styleId="Textbody">
    <w:name w:val="Text body"/>
    <w:basedOn w:val="Standard"/>
    <w:rsid w:val="008D5731"/>
    <w:pPr>
      <w:spacing w:after="120"/>
    </w:pPr>
  </w:style>
  <w:style w:type="numbering" w:customStyle="1" w:styleId="WW8Num2">
    <w:name w:val="WW8Num2"/>
    <w:basedOn w:val="a2"/>
    <w:rsid w:val="008D5731"/>
    <w:pPr>
      <w:numPr>
        <w:numId w:val="1"/>
      </w:numPr>
    </w:pPr>
  </w:style>
  <w:style w:type="numbering" w:customStyle="1" w:styleId="WW8Num1">
    <w:name w:val="WW8Num1"/>
    <w:basedOn w:val="a2"/>
    <w:rsid w:val="008D5731"/>
    <w:pPr>
      <w:numPr>
        <w:numId w:val="2"/>
      </w:numPr>
    </w:pPr>
  </w:style>
  <w:style w:type="paragraph" w:styleId="a5">
    <w:name w:val="Balloon Text"/>
    <w:basedOn w:val="a"/>
    <w:link w:val="a6"/>
    <w:uiPriority w:val="99"/>
    <w:semiHidden/>
    <w:unhideWhenUsed/>
    <w:rsid w:val="0097686A"/>
    <w:rPr>
      <w:rFonts w:ascii="Tahoma" w:hAnsi="Tahoma"/>
      <w:sz w:val="16"/>
      <w:szCs w:val="16"/>
    </w:rPr>
  </w:style>
  <w:style w:type="character" w:customStyle="1" w:styleId="a6">
    <w:name w:val="Текст выноски Знак"/>
    <w:link w:val="a5"/>
    <w:uiPriority w:val="99"/>
    <w:semiHidden/>
    <w:rsid w:val="0097686A"/>
    <w:rPr>
      <w:rFonts w:ascii="Tahoma" w:hAnsi="Tahoma" w:cs="Tahoma"/>
      <w:sz w:val="16"/>
      <w:szCs w:val="16"/>
      <w:lang w:eastAsia="ar-SA"/>
    </w:rPr>
  </w:style>
  <w:style w:type="paragraph" w:styleId="a7">
    <w:name w:val="No Spacing"/>
    <w:qFormat/>
    <w:rsid w:val="00C242E6"/>
    <w:rPr>
      <w:rFonts w:ascii="Calibri" w:hAnsi="Calibri"/>
      <w:sz w:val="22"/>
      <w:szCs w:val="22"/>
    </w:rPr>
  </w:style>
  <w:style w:type="table" w:styleId="a8">
    <w:name w:val="Table Grid"/>
    <w:basedOn w:val="a1"/>
    <w:uiPriority w:val="59"/>
    <w:rsid w:val="0031136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72F5E"/>
    <w:pPr>
      <w:tabs>
        <w:tab w:val="center" w:pos="4677"/>
        <w:tab w:val="right" w:pos="9355"/>
      </w:tabs>
    </w:pPr>
  </w:style>
  <w:style w:type="character" w:customStyle="1" w:styleId="aa">
    <w:name w:val="Верхний колонтитул Знак"/>
    <w:link w:val="a9"/>
    <w:uiPriority w:val="99"/>
    <w:rsid w:val="00D72F5E"/>
    <w:rPr>
      <w:sz w:val="24"/>
      <w:szCs w:val="24"/>
      <w:lang w:eastAsia="ar-SA"/>
    </w:rPr>
  </w:style>
  <w:style w:type="paragraph" w:styleId="ab">
    <w:name w:val="footer"/>
    <w:basedOn w:val="a"/>
    <w:link w:val="ac"/>
    <w:uiPriority w:val="99"/>
    <w:unhideWhenUsed/>
    <w:rsid w:val="00D72F5E"/>
    <w:pPr>
      <w:tabs>
        <w:tab w:val="center" w:pos="4677"/>
        <w:tab w:val="right" w:pos="9355"/>
      </w:tabs>
    </w:pPr>
  </w:style>
  <w:style w:type="character" w:customStyle="1" w:styleId="ac">
    <w:name w:val="Нижний колонтитул Знак"/>
    <w:link w:val="ab"/>
    <w:uiPriority w:val="99"/>
    <w:rsid w:val="00D72F5E"/>
    <w:rPr>
      <w:sz w:val="24"/>
      <w:szCs w:val="24"/>
      <w:lang w:eastAsia="ar-SA"/>
    </w:rPr>
  </w:style>
  <w:style w:type="paragraph" w:customStyle="1" w:styleId="16">
    <w:name w:val="Без интервала1"/>
    <w:rsid w:val="00BF0691"/>
    <w:pPr>
      <w:suppressAutoHyphens/>
    </w:pPr>
    <w:rPr>
      <w:rFonts w:ascii="Calibri" w:hAnsi="Calibri" w:cs="Calibri"/>
      <w:sz w:val="22"/>
      <w:szCs w:val="22"/>
      <w:lang w:eastAsia="ar-SA"/>
    </w:rPr>
  </w:style>
  <w:style w:type="paragraph" w:customStyle="1" w:styleId="ConsPlusNormal">
    <w:name w:val="ConsPlusNormal"/>
    <w:rsid w:val="007617DF"/>
    <w:pPr>
      <w:widowControl w:val="0"/>
      <w:autoSpaceDE w:val="0"/>
      <w:autoSpaceDN w:val="0"/>
    </w:pPr>
    <w:rPr>
      <w:rFonts w:ascii="Calibri" w:hAnsi="Calibri" w:cs="Calibri"/>
      <w:sz w:val="22"/>
      <w:szCs w:val="22"/>
    </w:rPr>
  </w:style>
  <w:style w:type="character" w:customStyle="1" w:styleId="10">
    <w:name w:val="Заголовок 1 Знак"/>
    <w:link w:val="1"/>
    <w:uiPriority w:val="9"/>
    <w:rsid w:val="004B674D"/>
    <w:rPr>
      <w:rFonts w:ascii="Calibri Light" w:hAnsi="Calibri Light"/>
      <w:b/>
      <w:bCs/>
      <w:kern w:val="32"/>
      <w:sz w:val="32"/>
      <w:szCs w:val="32"/>
      <w:lang w:eastAsia="ar-SA"/>
    </w:rPr>
  </w:style>
  <w:style w:type="character" w:customStyle="1" w:styleId="20">
    <w:name w:val="Заголовок 2 Знак"/>
    <w:link w:val="2"/>
    <w:uiPriority w:val="9"/>
    <w:semiHidden/>
    <w:rsid w:val="004B674D"/>
    <w:rPr>
      <w:rFonts w:ascii="Calibri Light" w:hAnsi="Calibri Light"/>
      <w:b/>
      <w:bCs/>
      <w:i/>
      <w:iCs/>
      <w:sz w:val="28"/>
      <w:szCs w:val="28"/>
      <w:lang w:eastAsia="ar-SA"/>
    </w:rPr>
  </w:style>
  <w:style w:type="character" w:customStyle="1" w:styleId="30">
    <w:name w:val="Заголовок 3 Знак"/>
    <w:link w:val="3"/>
    <w:uiPriority w:val="9"/>
    <w:rsid w:val="004B674D"/>
    <w:rPr>
      <w:rFonts w:ascii="Calibri Light" w:hAnsi="Calibri Light"/>
      <w:b/>
      <w:bCs/>
      <w:sz w:val="26"/>
      <w:szCs w:val="26"/>
      <w:lang w:eastAsia="ar-SA"/>
    </w:rPr>
  </w:style>
  <w:style w:type="character" w:customStyle="1" w:styleId="40">
    <w:name w:val="Заголовок 4 Знак"/>
    <w:link w:val="4"/>
    <w:uiPriority w:val="9"/>
    <w:semiHidden/>
    <w:rsid w:val="004B674D"/>
    <w:rPr>
      <w:rFonts w:ascii="Calibri" w:hAnsi="Calibri"/>
      <w:b/>
      <w:bCs/>
      <w:sz w:val="28"/>
      <w:szCs w:val="28"/>
      <w:lang w:eastAsia="ar-SA"/>
    </w:rPr>
  </w:style>
  <w:style w:type="character" w:customStyle="1" w:styleId="50">
    <w:name w:val="Заголовок 5 Знак"/>
    <w:link w:val="5"/>
    <w:uiPriority w:val="9"/>
    <w:semiHidden/>
    <w:rsid w:val="004B674D"/>
    <w:rPr>
      <w:rFonts w:ascii="Calibri" w:hAnsi="Calibri"/>
      <w:b/>
      <w:bCs/>
      <w:i/>
      <w:iCs/>
      <w:sz w:val="26"/>
      <w:szCs w:val="26"/>
      <w:lang w:eastAsia="ar-SA"/>
    </w:rPr>
  </w:style>
  <w:style w:type="character" w:customStyle="1" w:styleId="60">
    <w:name w:val="Заголовок 6 Знак"/>
    <w:link w:val="6"/>
    <w:uiPriority w:val="9"/>
    <w:semiHidden/>
    <w:rsid w:val="004B674D"/>
    <w:rPr>
      <w:rFonts w:ascii="Calibri" w:hAnsi="Calibri"/>
      <w:b/>
      <w:bCs/>
      <w:sz w:val="22"/>
      <w:szCs w:val="22"/>
      <w:lang w:eastAsia="ar-SA"/>
    </w:rPr>
  </w:style>
  <w:style w:type="character" w:customStyle="1" w:styleId="70">
    <w:name w:val="Заголовок 7 Знак"/>
    <w:link w:val="7"/>
    <w:uiPriority w:val="9"/>
    <w:semiHidden/>
    <w:rsid w:val="004B674D"/>
    <w:rPr>
      <w:rFonts w:ascii="Calibri" w:hAnsi="Calibri"/>
      <w:sz w:val="24"/>
      <w:szCs w:val="24"/>
      <w:lang w:eastAsia="ar-SA"/>
    </w:rPr>
  </w:style>
  <w:style w:type="character" w:customStyle="1" w:styleId="80">
    <w:name w:val="Заголовок 8 Знак"/>
    <w:link w:val="8"/>
    <w:uiPriority w:val="9"/>
    <w:semiHidden/>
    <w:rsid w:val="004B674D"/>
    <w:rPr>
      <w:rFonts w:ascii="Calibri" w:hAnsi="Calibri"/>
      <w:i/>
      <w:iCs/>
      <w:sz w:val="24"/>
      <w:szCs w:val="24"/>
      <w:lang w:eastAsia="ar-SA"/>
    </w:rPr>
  </w:style>
  <w:style w:type="character" w:customStyle="1" w:styleId="90">
    <w:name w:val="Заголовок 9 Знак"/>
    <w:link w:val="9"/>
    <w:uiPriority w:val="9"/>
    <w:semiHidden/>
    <w:rsid w:val="004B674D"/>
    <w:rPr>
      <w:rFonts w:ascii="Calibri Light" w:hAnsi="Calibri Light"/>
      <w:sz w:val="22"/>
      <w:szCs w:val="22"/>
      <w:lang w:eastAsia="ar-SA"/>
    </w:rPr>
  </w:style>
  <w:style w:type="numbering" w:customStyle="1" w:styleId="WW8Num11">
    <w:name w:val="WW8Num11"/>
    <w:basedOn w:val="a2"/>
    <w:rsid w:val="004B674D"/>
  </w:style>
  <w:style w:type="paragraph" w:customStyle="1" w:styleId="ConsPlusCell">
    <w:name w:val="ConsPlusCell"/>
    <w:rsid w:val="004B674D"/>
    <w:pPr>
      <w:suppressAutoHyphens/>
      <w:autoSpaceDE w:val="0"/>
    </w:pPr>
    <w:rPr>
      <w:rFonts w:ascii="Arial" w:hAnsi="Arial" w:cs="Arial"/>
      <w:lang w:eastAsia="ar-SA"/>
    </w:rPr>
  </w:style>
  <w:style w:type="paragraph" w:customStyle="1" w:styleId="17">
    <w:name w:val="Цитата1"/>
    <w:basedOn w:val="a"/>
    <w:rsid w:val="004B674D"/>
    <w:pPr>
      <w:shd w:val="clear" w:color="auto" w:fill="FFFFFF"/>
      <w:tabs>
        <w:tab w:val="left" w:pos="461"/>
      </w:tabs>
      <w:spacing w:line="322" w:lineRule="exact"/>
      <w:ind w:left="346" w:right="24" w:hanging="350"/>
    </w:pPr>
    <w:rPr>
      <w:sz w:val="28"/>
      <w:szCs w:val="28"/>
    </w:rPr>
  </w:style>
  <w:style w:type="character" w:customStyle="1" w:styleId="WW8Num3z2">
    <w:name w:val="WW8Num3z2"/>
    <w:rsid w:val="004B674D"/>
  </w:style>
  <w:style w:type="character" w:styleId="ad">
    <w:name w:val="Hyperlink"/>
    <w:uiPriority w:val="99"/>
    <w:semiHidden/>
    <w:unhideWhenUsed/>
    <w:rsid w:val="009B6C0E"/>
    <w:rPr>
      <w:color w:val="0000FF"/>
      <w:u w:val="single"/>
    </w:rPr>
  </w:style>
  <w:style w:type="paragraph" w:customStyle="1" w:styleId="ConsPlusTitle">
    <w:name w:val="ConsPlusTitle"/>
    <w:rsid w:val="00265355"/>
    <w:pPr>
      <w:widowControl w:val="0"/>
      <w:autoSpaceDE w:val="0"/>
      <w:autoSpaceDN w:val="0"/>
    </w:pPr>
    <w:rPr>
      <w:rFonts w:ascii="Calibri" w:hAnsi="Calibri" w:cs="Calibri"/>
      <w:b/>
      <w:sz w:val="22"/>
      <w:szCs w:val="22"/>
    </w:rPr>
  </w:style>
  <w:style w:type="paragraph" w:customStyle="1" w:styleId="ConsPlusNonformat">
    <w:name w:val="ConsPlusNonformat"/>
    <w:rsid w:val="0057424F"/>
    <w:pPr>
      <w:widowControl w:val="0"/>
      <w:suppressAutoHyphens/>
      <w:autoSpaceDE w:val="0"/>
    </w:pPr>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82335618">
      <w:bodyDiv w:val="1"/>
      <w:marLeft w:val="0"/>
      <w:marRight w:val="0"/>
      <w:marTop w:val="0"/>
      <w:marBottom w:val="0"/>
      <w:divBdr>
        <w:top w:val="none" w:sz="0" w:space="0" w:color="auto"/>
        <w:left w:val="none" w:sz="0" w:space="0" w:color="auto"/>
        <w:bottom w:val="none" w:sz="0" w:space="0" w:color="auto"/>
        <w:right w:val="none" w:sz="0" w:space="0" w:color="auto"/>
      </w:divBdr>
    </w:div>
    <w:div w:id="184177306">
      <w:bodyDiv w:val="1"/>
      <w:marLeft w:val="0"/>
      <w:marRight w:val="0"/>
      <w:marTop w:val="0"/>
      <w:marBottom w:val="0"/>
      <w:divBdr>
        <w:top w:val="none" w:sz="0" w:space="0" w:color="auto"/>
        <w:left w:val="none" w:sz="0" w:space="0" w:color="auto"/>
        <w:bottom w:val="none" w:sz="0" w:space="0" w:color="auto"/>
        <w:right w:val="none" w:sz="0" w:space="0" w:color="auto"/>
      </w:divBdr>
    </w:div>
    <w:div w:id="348258526">
      <w:bodyDiv w:val="1"/>
      <w:marLeft w:val="0"/>
      <w:marRight w:val="0"/>
      <w:marTop w:val="0"/>
      <w:marBottom w:val="0"/>
      <w:divBdr>
        <w:top w:val="none" w:sz="0" w:space="0" w:color="auto"/>
        <w:left w:val="none" w:sz="0" w:space="0" w:color="auto"/>
        <w:bottom w:val="none" w:sz="0" w:space="0" w:color="auto"/>
        <w:right w:val="none" w:sz="0" w:space="0" w:color="auto"/>
      </w:divBdr>
    </w:div>
    <w:div w:id="612595643">
      <w:bodyDiv w:val="1"/>
      <w:marLeft w:val="0"/>
      <w:marRight w:val="0"/>
      <w:marTop w:val="0"/>
      <w:marBottom w:val="0"/>
      <w:divBdr>
        <w:top w:val="none" w:sz="0" w:space="0" w:color="auto"/>
        <w:left w:val="none" w:sz="0" w:space="0" w:color="auto"/>
        <w:bottom w:val="none" w:sz="0" w:space="0" w:color="auto"/>
        <w:right w:val="none" w:sz="0" w:space="0" w:color="auto"/>
      </w:divBdr>
    </w:div>
    <w:div w:id="643702213">
      <w:bodyDiv w:val="1"/>
      <w:marLeft w:val="0"/>
      <w:marRight w:val="0"/>
      <w:marTop w:val="0"/>
      <w:marBottom w:val="0"/>
      <w:divBdr>
        <w:top w:val="none" w:sz="0" w:space="0" w:color="auto"/>
        <w:left w:val="none" w:sz="0" w:space="0" w:color="auto"/>
        <w:bottom w:val="none" w:sz="0" w:space="0" w:color="auto"/>
        <w:right w:val="none" w:sz="0" w:space="0" w:color="auto"/>
      </w:divBdr>
    </w:div>
    <w:div w:id="796142096">
      <w:bodyDiv w:val="1"/>
      <w:marLeft w:val="0"/>
      <w:marRight w:val="0"/>
      <w:marTop w:val="0"/>
      <w:marBottom w:val="0"/>
      <w:divBdr>
        <w:top w:val="none" w:sz="0" w:space="0" w:color="auto"/>
        <w:left w:val="none" w:sz="0" w:space="0" w:color="auto"/>
        <w:bottom w:val="none" w:sz="0" w:space="0" w:color="auto"/>
        <w:right w:val="none" w:sz="0" w:space="0" w:color="auto"/>
      </w:divBdr>
    </w:div>
    <w:div w:id="1080835123">
      <w:bodyDiv w:val="1"/>
      <w:marLeft w:val="0"/>
      <w:marRight w:val="0"/>
      <w:marTop w:val="0"/>
      <w:marBottom w:val="0"/>
      <w:divBdr>
        <w:top w:val="none" w:sz="0" w:space="0" w:color="auto"/>
        <w:left w:val="none" w:sz="0" w:space="0" w:color="auto"/>
        <w:bottom w:val="none" w:sz="0" w:space="0" w:color="auto"/>
        <w:right w:val="none" w:sz="0" w:space="0" w:color="auto"/>
      </w:divBdr>
    </w:div>
    <w:div w:id="1107694610">
      <w:bodyDiv w:val="1"/>
      <w:marLeft w:val="0"/>
      <w:marRight w:val="0"/>
      <w:marTop w:val="0"/>
      <w:marBottom w:val="0"/>
      <w:divBdr>
        <w:top w:val="none" w:sz="0" w:space="0" w:color="auto"/>
        <w:left w:val="none" w:sz="0" w:space="0" w:color="auto"/>
        <w:bottom w:val="none" w:sz="0" w:space="0" w:color="auto"/>
        <w:right w:val="none" w:sz="0" w:space="0" w:color="auto"/>
      </w:divBdr>
    </w:div>
    <w:div w:id="1569531809">
      <w:bodyDiv w:val="1"/>
      <w:marLeft w:val="0"/>
      <w:marRight w:val="0"/>
      <w:marTop w:val="0"/>
      <w:marBottom w:val="0"/>
      <w:divBdr>
        <w:top w:val="none" w:sz="0" w:space="0" w:color="auto"/>
        <w:left w:val="none" w:sz="0" w:space="0" w:color="auto"/>
        <w:bottom w:val="none" w:sz="0" w:space="0" w:color="auto"/>
        <w:right w:val="none" w:sz="0" w:space="0" w:color="auto"/>
      </w:divBdr>
    </w:div>
    <w:div w:id="1612394355">
      <w:bodyDiv w:val="1"/>
      <w:marLeft w:val="0"/>
      <w:marRight w:val="0"/>
      <w:marTop w:val="0"/>
      <w:marBottom w:val="0"/>
      <w:divBdr>
        <w:top w:val="none" w:sz="0" w:space="0" w:color="auto"/>
        <w:left w:val="none" w:sz="0" w:space="0" w:color="auto"/>
        <w:bottom w:val="none" w:sz="0" w:space="0" w:color="auto"/>
        <w:right w:val="none" w:sz="0" w:space="0" w:color="auto"/>
      </w:divBdr>
    </w:div>
    <w:div w:id="1668750518">
      <w:bodyDiv w:val="1"/>
      <w:marLeft w:val="0"/>
      <w:marRight w:val="0"/>
      <w:marTop w:val="0"/>
      <w:marBottom w:val="0"/>
      <w:divBdr>
        <w:top w:val="none" w:sz="0" w:space="0" w:color="auto"/>
        <w:left w:val="none" w:sz="0" w:space="0" w:color="auto"/>
        <w:bottom w:val="none" w:sz="0" w:space="0" w:color="auto"/>
        <w:right w:val="none" w:sz="0" w:space="0" w:color="auto"/>
      </w:divBdr>
    </w:div>
    <w:div w:id="1806965372">
      <w:bodyDiv w:val="1"/>
      <w:marLeft w:val="0"/>
      <w:marRight w:val="0"/>
      <w:marTop w:val="0"/>
      <w:marBottom w:val="0"/>
      <w:divBdr>
        <w:top w:val="none" w:sz="0" w:space="0" w:color="auto"/>
        <w:left w:val="none" w:sz="0" w:space="0" w:color="auto"/>
        <w:bottom w:val="none" w:sz="0" w:space="0" w:color="auto"/>
        <w:right w:val="none" w:sz="0" w:space="0" w:color="auto"/>
      </w:divBdr>
    </w:div>
    <w:div w:id="20352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579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0740&amp;dst=1038" TargetMode="External"/><Relationship Id="rId4" Type="http://schemas.openxmlformats.org/officeDocument/2006/relationships/settings" Target="settings.xml"/><Relationship Id="rId9" Type="http://schemas.openxmlformats.org/officeDocument/2006/relationships/hyperlink" Target="https://login.consultant.ru/link/?req=doc&amp;base=LAW&amp;n=3579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5F02-A27F-4022-A279-BFC3025A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3089</Words>
  <Characters>17611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«ЧЕРДАКЛИНСКИЙ РАЙОН»</vt:lpstr>
    </vt:vector>
  </TitlesOfParts>
  <Company>MultiDVD Team</Company>
  <LinksUpToDate>false</LinksUpToDate>
  <CharactersWithSpaces>20659</CharactersWithSpaces>
  <SharedDoc>false</SharedDoc>
  <HLinks>
    <vt:vector size="90" baseType="variant">
      <vt:variant>
        <vt:i4>6684768</vt:i4>
      </vt:variant>
      <vt:variant>
        <vt:i4>42</vt:i4>
      </vt:variant>
      <vt:variant>
        <vt:i4>0</vt:i4>
      </vt:variant>
      <vt:variant>
        <vt:i4>5</vt:i4>
      </vt:variant>
      <vt:variant>
        <vt:lpwstr>https://login.consultant.ru/link/?req=doc&amp;base=LAW&amp;n=319207</vt:lpwstr>
      </vt:variant>
      <vt:variant>
        <vt:lpwstr/>
      </vt:variant>
      <vt:variant>
        <vt:i4>6684768</vt:i4>
      </vt:variant>
      <vt:variant>
        <vt:i4>39</vt:i4>
      </vt:variant>
      <vt:variant>
        <vt:i4>0</vt:i4>
      </vt:variant>
      <vt:variant>
        <vt:i4>5</vt:i4>
      </vt:variant>
      <vt:variant>
        <vt:lpwstr>https://login.consultant.ru/link/?req=doc&amp;base=LAW&amp;n=319207</vt:lpwstr>
      </vt:variant>
      <vt:variant>
        <vt:lpwstr/>
      </vt:variant>
      <vt:variant>
        <vt:i4>6684768</vt:i4>
      </vt:variant>
      <vt:variant>
        <vt:i4>36</vt:i4>
      </vt:variant>
      <vt:variant>
        <vt:i4>0</vt:i4>
      </vt:variant>
      <vt:variant>
        <vt:i4>5</vt:i4>
      </vt:variant>
      <vt:variant>
        <vt:lpwstr>https://login.consultant.ru/link/?req=doc&amp;base=LAW&amp;n=319207</vt:lpwstr>
      </vt:variant>
      <vt:variant>
        <vt:lpwstr/>
      </vt:variant>
      <vt:variant>
        <vt:i4>6357025</vt:i4>
      </vt:variant>
      <vt:variant>
        <vt:i4>33</vt:i4>
      </vt:variant>
      <vt:variant>
        <vt:i4>0</vt:i4>
      </vt:variant>
      <vt:variant>
        <vt:i4>5</vt:i4>
      </vt:variant>
      <vt:variant>
        <vt:lpwstr>https://login.consultant.ru/link/?req=doc&amp;base=RLAW076&amp;n=68075</vt:lpwstr>
      </vt:variant>
      <vt:variant>
        <vt:lpwstr/>
      </vt:variant>
      <vt:variant>
        <vt:i4>6815842</vt:i4>
      </vt:variant>
      <vt:variant>
        <vt:i4>30</vt:i4>
      </vt:variant>
      <vt:variant>
        <vt:i4>0</vt:i4>
      </vt:variant>
      <vt:variant>
        <vt:i4>5</vt:i4>
      </vt:variant>
      <vt:variant>
        <vt:lpwstr>https://login.consultant.ru/link/?req=doc&amp;base=LAW&amp;n=294825</vt:lpwstr>
      </vt:variant>
      <vt:variant>
        <vt:lpwstr/>
      </vt:variant>
      <vt:variant>
        <vt:i4>6815842</vt:i4>
      </vt:variant>
      <vt:variant>
        <vt:i4>27</vt:i4>
      </vt:variant>
      <vt:variant>
        <vt:i4>0</vt:i4>
      </vt:variant>
      <vt:variant>
        <vt:i4>5</vt:i4>
      </vt:variant>
      <vt:variant>
        <vt:lpwstr>https://login.consultant.ru/link/?req=doc&amp;base=LAW&amp;n=294825</vt:lpwstr>
      </vt:variant>
      <vt:variant>
        <vt:lpwstr/>
      </vt:variant>
      <vt:variant>
        <vt:i4>6815842</vt:i4>
      </vt:variant>
      <vt:variant>
        <vt:i4>24</vt:i4>
      </vt:variant>
      <vt:variant>
        <vt:i4>0</vt:i4>
      </vt:variant>
      <vt:variant>
        <vt:i4>5</vt:i4>
      </vt:variant>
      <vt:variant>
        <vt:lpwstr>https://login.consultant.ru/link/?req=doc&amp;base=LAW&amp;n=294825</vt:lpwstr>
      </vt:variant>
      <vt:variant>
        <vt:lpwstr/>
      </vt:variant>
      <vt:variant>
        <vt:i4>6881378</vt:i4>
      </vt:variant>
      <vt:variant>
        <vt:i4>21</vt:i4>
      </vt:variant>
      <vt:variant>
        <vt:i4>0</vt:i4>
      </vt:variant>
      <vt:variant>
        <vt:i4>5</vt:i4>
      </vt:variant>
      <vt:variant>
        <vt:lpwstr>https://login.consultant.ru/link/?req=doc&amp;base=LAW&amp;n=426376</vt:lpwstr>
      </vt:variant>
      <vt:variant>
        <vt:lpwstr/>
      </vt:variant>
      <vt:variant>
        <vt:i4>6946927</vt:i4>
      </vt:variant>
      <vt:variant>
        <vt:i4>18</vt:i4>
      </vt:variant>
      <vt:variant>
        <vt:i4>0</vt:i4>
      </vt:variant>
      <vt:variant>
        <vt:i4>5</vt:i4>
      </vt:variant>
      <vt:variant>
        <vt:lpwstr>https://login.consultant.ru/link/?req=doc&amp;base=LAW&amp;n=357927</vt:lpwstr>
      </vt:variant>
      <vt:variant>
        <vt:lpwstr/>
      </vt:variant>
      <vt:variant>
        <vt:i4>6946918</vt:i4>
      </vt:variant>
      <vt:variant>
        <vt:i4>15</vt:i4>
      </vt:variant>
      <vt:variant>
        <vt:i4>0</vt:i4>
      </vt:variant>
      <vt:variant>
        <vt:i4>5</vt:i4>
      </vt:variant>
      <vt:variant>
        <vt:lpwstr>https://login.consultant.ru/link/?req=doc&amp;base=LAW&amp;n=441135</vt:lpwstr>
      </vt:variant>
      <vt:variant>
        <vt:lpwstr/>
      </vt:variant>
      <vt:variant>
        <vt:i4>917599</vt:i4>
      </vt:variant>
      <vt:variant>
        <vt:i4>12</vt:i4>
      </vt:variant>
      <vt:variant>
        <vt:i4>0</vt:i4>
      </vt:variant>
      <vt:variant>
        <vt:i4>5</vt:i4>
      </vt:variant>
      <vt:variant>
        <vt:lpwstr>https://docs.cntd.ru/document/499091763</vt:lpwstr>
      </vt:variant>
      <vt:variant>
        <vt:lpwstr>6560IO</vt:lpwstr>
      </vt:variant>
      <vt:variant>
        <vt:i4>786496</vt:i4>
      </vt:variant>
      <vt:variant>
        <vt:i4>9</vt:i4>
      </vt:variant>
      <vt:variant>
        <vt:i4>0</vt:i4>
      </vt:variant>
      <vt:variant>
        <vt:i4>5</vt:i4>
      </vt:variant>
      <vt:variant>
        <vt:lpwstr>https://login.consultant.ru/link/?req=doc&amp;base=LAW&amp;n=460740&amp;dst=1038</vt:lpwstr>
      </vt:variant>
      <vt:variant>
        <vt:lpwstr/>
      </vt:variant>
      <vt:variant>
        <vt:i4>3211380</vt:i4>
      </vt:variant>
      <vt:variant>
        <vt:i4>6</vt:i4>
      </vt:variant>
      <vt:variant>
        <vt:i4>0</vt:i4>
      </vt:variant>
      <vt:variant>
        <vt:i4>5</vt:i4>
      </vt:variant>
      <vt:variant>
        <vt:lpwstr>https://login.consultant.ru/link/?req=doc&amp;base=LAW&amp;n=469889&amp;dst=100010</vt:lpwstr>
      </vt:variant>
      <vt:variant>
        <vt:lpwstr/>
      </vt:variant>
      <vt:variant>
        <vt:i4>786496</vt:i4>
      </vt:variant>
      <vt:variant>
        <vt:i4>3</vt:i4>
      </vt:variant>
      <vt:variant>
        <vt:i4>0</vt:i4>
      </vt:variant>
      <vt:variant>
        <vt:i4>5</vt:i4>
      </vt:variant>
      <vt:variant>
        <vt:lpwstr>https://login.consultant.ru/link/?req=doc&amp;base=LAW&amp;n=460740&amp;dst=1038</vt:lpwstr>
      </vt:variant>
      <vt:variant>
        <vt:lpwstr/>
      </vt:variant>
      <vt:variant>
        <vt:i4>6946927</vt:i4>
      </vt:variant>
      <vt:variant>
        <vt:i4>0</vt:i4>
      </vt:variant>
      <vt:variant>
        <vt:i4>0</vt:i4>
      </vt:variant>
      <vt:variant>
        <vt:i4>5</vt:i4>
      </vt:variant>
      <vt:variant>
        <vt:lpwstr>https://login.consultant.ru/link/?req=doc&amp;base=LAW&amp;n=357927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«ЧЕРДАКЛИНСКИЙ РАЙОН»</dc:title>
  <dc:creator>Администратор</dc:creator>
  <cp:lastModifiedBy>User</cp:lastModifiedBy>
  <cp:revision>3</cp:revision>
  <cp:lastPrinted>2024-12-20T04:38:00Z</cp:lastPrinted>
  <dcterms:created xsi:type="dcterms:W3CDTF">2024-12-20T04:23:00Z</dcterms:created>
  <dcterms:modified xsi:type="dcterms:W3CDTF">2024-12-20T04:38:00Z</dcterms:modified>
</cp:coreProperties>
</file>