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80160" w14:textId="77777777" w:rsidR="00ED76F7" w:rsidRPr="00A51B0C" w:rsidRDefault="00ED76F7" w:rsidP="00A51B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 w:rsidRPr="00A51B0C">
        <w:rPr>
          <w:rFonts w:ascii="Times New Roman" w:hAnsi="Times New Roman"/>
          <w:b/>
          <w:color w:val="1A1A1A"/>
          <w:sz w:val="28"/>
          <w:szCs w:val="28"/>
          <w:lang w:eastAsia="ru-RU"/>
        </w:rPr>
        <w:t>Возраст, с которого наступает уголовная ответственность</w:t>
      </w:r>
    </w:p>
    <w:p w14:paraId="5D29AB78" w14:textId="77777777" w:rsidR="00ED76F7" w:rsidRDefault="00ED76F7" w:rsidP="00A51B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14:paraId="22A41481" w14:textId="77777777" w:rsidR="00ED76F7" w:rsidRPr="00A51B0C" w:rsidRDefault="00ED76F7" w:rsidP="00A51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A51B0C">
        <w:rPr>
          <w:rFonts w:ascii="Times New Roman" w:hAnsi="Times New Roman"/>
          <w:color w:val="1A1A1A"/>
          <w:sz w:val="28"/>
          <w:szCs w:val="28"/>
          <w:lang w:eastAsia="ru-RU"/>
        </w:rPr>
        <w:t>Уголовная ответственность, согласно ст. 20 Уголовного Кодекса Российской Федерации за совершение большинства преступлений наступает с шестнадцатилетнего возраста. По достижению именно этого возраста, по общему правилу считается, что человек в полном объеме обладает необходимыми познаниями, позволяющими правильно оценить социальную значимость действий.</w:t>
      </w:r>
    </w:p>
    <w:p w14:paraId="0BB360A6" w14:textId="77777777" w:rsidR="00ED76F7" w:rsidRPr="00A51B0C" w:rsidRDefault="00ED76F7" w:rsidP="00A51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A51B0C">
        <w:rPr>
          <w:rFonts w:ascii="Times New Roman" w:hAnsi="Times New Roman"/>
          <w:color w:val="1A1A1A"/>
          <w:sz w:val="28"/>
          <w:szCs w:val="28"/>
          <w:lang w:eastAsia="ru-RU"/>
        </w:rPr>
        <w:t>Однако, за некоторые тяжкие и особо тяжкие преступления, такие как убийство, умышленное причинение тяжкого и средней тяжести вреда здоровью, похищение человека, изнасилование, насильственные действия сексуального характера, а также за ряд преступлений против собственности уголовная ответственность наступает с четырнадцатилетнего возраста.</w:t>
      </w:r>
    </w:p>
    <w:p w14:paraId="7B8F743A" w14:textId="77777777" w:rsidR="00ED76F7" w:rsidRPr="00A51B0C" w:rsidRDefault="00ED76F7" w:rsidP="00A51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A51B0C">
        <w:rPr>
          <w:rFonts w:ascii="Times New Roman" w:hAnsi="Times New Roman"/>
          <w:color w:val="1A1A1A"/>
          <w:sz w:val="28"/>
          <w:szCs w:val="28"/>
          <w:lang w:eastAsia="ru-RU"/>
        </w:rPr>
        <w:t>В других случаях законодателем установлен повышенный возраст уголовной ответственности. Например, ст. 150, 151 УК РФ за вовлечение несовершеннолетних в совершение преступлений или их вовлечение в совершение антиобщественных действий уголовную ответственность несут лица, достигшие 18 лет.</w:t>
      </w:r>
    </w:p>
    <w:p w14:paraId="496AD08D" w14:textId="77777777" w:rsidR="00ED76F7" w:rsidRPr="00A51B0C" w:rsidRDefault="00ED76F7" w:rsidP="00A51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A51B0C">
        <w:rPr>
          <w:rFonts w:ascii="Times New Roman" w:hAnsi="Times New Roman"/>
          <w:color w:val="1A1A1A"/>
          <w:sz w:val="28"/>
          <w:szCs w:val="28"/>
          <w:lang w:eastAsia="ru-RU"/>
        </w:rPr>
        <w:t>Уголовно-правовое значение имеет не только физический возраст человека, но и уровень его психического развития, соответствующий этому возрасту. Если несовершеннолетний, достиг возраста уголовной ответственности, но вследствие отставания в психическом развитии во время совершения общественно опасного деяния не мог в полной осознавать фактический характер и общественную опасность своих действий либо руководить ими, он не подлежит уголовной ответственности.</w:t>
      </w:r>
    </w:p>
    <w:p w14:paraId="21CF9840" w14:textId="77777777" w:rsidR="00ED76F7" w:rsidRPr="00A51B0C" w:rsidRDefault="00ED76F7" w:rsidP="00A51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A51B0C">
        <w:rPr>
          <w:rFonts w:ascii="Times New Roman" w:hAnsi="Times New Roman"/>
          <w:color w:val="1A1A1A"/>
          <w:sz w:val="28"/>
          <w:szCs w:val="28"/>
          <w:lang w:eastAsia="ru-RU"/>
        </w:rPr>
        <w:t>В необходимых случаях может быть назначена судебная комплексная психолого-психиатрическая экспертиза.</w:t>
      </w:r>
    </w:p>
    <w:p w14:paraId="34109FB9" w14:textId="77777777" w:rsidR="00ED76F7" w:rsidRDefault="00ED76F7"/>
    <w:p w14:paraId="7CCC5931" w14:textId="77777777" w:rsidR="00ED76F7" w:rsidRDefault="00ED76F7" w:rsidP="00A51B0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Старший помощник прокурора </w:t>
      </w:r>
    </w:p>
    <w:p w14:paraId="46869699" w14:textId="77777777" w:rsidR="00ED76F7" w:rsidRDefault="00ED76F7" w:rsidP="00A51B0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Чердаклинского района                                                                     Л.В. Захарова</w:t>
      </w:r>
    </w:p>
    <w:p w14:paraId="344C57B4" w14:textId="77777777" w:rsidR="00ED76F7" w:rsidRDefault="00ED76F7" w:rsidP="00A51B0C"/>
    <w:p w14:paraId="6FCD7259" w14:textId="77777777" w:rsidR="00ED76F7" w:rsidRDefault="00ED76F7"/>
    <w:sectPr w:rsidR="00ED76F7" w:rsidSect="00EC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0C"/>
    <w:rsid w:val="003540F7"/>
    <w:rsid w:val="003B19A5"/>
    <w:rsid w:val="009846B6"/>
    <w:rsid w:val="00A51B0C"/>
    <w:rsid w:val="00C031E9"/>
    <w:rsid w:val="00C62896"/>
    <w:rsid w:val="00E26F82"/>
    <w:rsid w:val="00EC2464"/>
    <w:rsid w:val="00E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9B90D"/>
  <w15:docId w15:val="{CB8D4C47-B5D2-48D3-B5DC-B7EB96CF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B0C"/>
    <w:pPr>
      <w:spacing w:after="160" w:line="252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Лилия Лилия</cp:lastModifiedBy>
  <cp:revision>2</cp:revision>
  <dcterms:created xsi:type="dcterms:W3CDTF">2025-06-30T14:54:00Z</dcterms:created>
  <dcterms:modified xsi:type="dcterms:W3CDTF">2025-06-30T14:54:00Z</dcterms:modified>
</cp:coreProperties>
</file>